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C6E2C" w14:textId="77777777" w:rsidR="002B7410" w:rsidRDefault="002B7410" w:rsidP="00B20CE7">
      <w:pPr>
        <w:spacing w:line="276" w:lineRule="auto"/>
        <w:jc w:val="center"/>
        <w:rPr>
          <w:b/>
          <w:sz w:val="24"/>
          <w:u w:val="single"/>
        </w:rPr>
      </w:pPr>
    </w:p>
    <w:p w14:paraId="139891CC" w14:textId="745461E4" w:rsidR="00793EC8" w:rsidRDefault="00657FF1" w:rsidP="00B20CE7">
      <w:pPr>
        <w:spacing w:line="276" w:lineRule="auto"/>
        <w:jc w:val="center"/>
        <w:rPr>
          <w:b/>
          <w:sz w:val="24"/>
          <w:u w:val="single"/>
        </w:rPr>
      </w:pPr>
      <w:r>
        <w:rPr>
          <w:b/>
          <w:sz w:val="24"/>
          <w:u w:val="single"/>
        </w:rPr>
        <w:t>ANEXO.</w:t>
      </w:r>
      <w:r w:rsidR="00A52EF3" w:rsidRPr="00A52EF3">
        <w:rPr>
          <w:b/>
          <w:sz w:val="24"/>
          <w:u w:val="single"/>
        </w:rPr>
        <w:t xml:space="preserve"> JUSTIFICACIÓN DEL</w:t>
      </w:r>
      <w:r w:rsidR="00793EC8">
        <w:rPr>
          <w:b/>
          <w:sz w:val="24"/>
          <w:u w:val="single"/>
        </w:rPr>
        <w:t xml:space="preserve"> VALOR ESTIMADO </w:t>
      </w:r>
    </w:p>
    <w:p w14:paraId="7A3C2B88" w14:textId="77777777" w:rsidR="000558B8" w:rsidRDefault="000558B8" w:rsidP="00B20CE7">
      <w:pPr>
        <w:spacing w:line="276" w:lineRule="auto"/>
        <w:jc w:val="center"/>
        <w:rPr>
          <w:b/>
          <w:sz w:val="24"/>
          <w:u w:val="single"/>
        </w:rPr>
      </w:pPr>
    </w:p>
    <w:p w14:paraId="7B327D12" w14:textId="77777777" w:rsidR="00657FF1" w:rsidRDefault="00E10FBD" w:rsidP="00B20CE7">
      <w:pPr>
        <w:spacing w:line="276" w:lineRule="auto"/>
        <w:jc w:val="both"/>
        <w:rPr>
          <w:rFonts w:cs="Calibri"/>
          <w:b/>
          <w:u w:val="single"/>
        </w:rPr>
      </w:pPr>
      <w:r w:rsidRPr="008A1A09">
        <w:rPr>
          <w:rFonts w:cs="Calibri"/>
          <w:b/>
          <w:u w:val="single"/>
        </w:rPr>
        <w:t>La justificación del valor estimado de este expediente de licitación es la siguiente:</w:t>
      </w:r>
    </w:p>
    <w:p w14:paraId="5D9B3F2F" w14:textId="04870C2A" w:rsidR="00E10FBD" w:rsidRPr="00692007" w:rsidRDefault="00E10FBD" w:rsidP="00B20CE7">
      <w:pPr>
        <w:spacing w:line="276" w:lineRule="auto"/>
        <w:jc w:val="both"/>
        <w:rPr>
          <w:rFonts w:cs="Calibri"/>
          <w:b/>
        </w:rPr>
      </w:pPr>
      <w:r w:rsidRPr="00F17747">
        <w:rPr>
          <w:rFonts w:cs="Calibri"/>
        </w:rPr>
        <w:t xml:space="preserve">El presupuesto </w:t>
      </w:r>
      <w:r>
        <w:rPr>
          <w:rFonts w:cs="Calibri"/>
        </w:rPr>
        <w:t>del presente</w:t>
      </w:r>
      <w:r w:rsidRPr="00F17747">
        <w:rPr>
          <w:rFonts w:cs="Calibri"/>
        </w:rPr>
        <w:t xml:space="preserve"> expediente</w:t>
      </w:r>
      <w:r>
        <w:rPr>
          <w:rFonts w:cs="Calibri"/>
        </w:rPr>
        <w:t xml:space="preserve"> de licitación</w:t>
      </w:r>
      <w:r w:rsidRPr="00F17747">
        <w:rPr>
          <w:rFonts w:cs="Calibri"/>
        </w:rPr>
        <w:t xml:space="preserve"> se detalla a continuación </w:t>
      </w:r>
      <w:r w:rsidRPr="00F17747">
        <w:rPr>
          <w:rFonts w:cs="Calibri"/>
          <w:b/>
        </w:rPr>
        <w:t>(IMPUESTOS INDIRECTOS NO INCLUIDOS):</w:t>
      </w:r>
    </w:p>
    <w:p w14:paraId="0A54EAB8" w14:textId="070809E8" w:rsidR="000F110A" w:rsidRPr="00692007" w:rsidRDefault="00E0540F" w:rsidP="00B20CE7">
      <w:pPr>
        <w:numPr>
          <w:ilvl w:val="0"/>
          <w:numId w:val="1"/>
        </w:numPr>
        <w:spacing w:after="0" w:line="276" w:lineRule="auto"/>
        <w:jc w:val="both"/>
        <w:rPr>
          <w:rFonts w:cs="Calibri"/>
        </w:rPr>
      </w:pPr>
      <w:r w:rsidRPr="00692007">
        <w:rPr>
          <w:rFonts w:cs="Calibri"/>
        </w:rPr>
        <w:t>Valor Estimado del expediente</w:t>
      </w:r>
      <w:r w:rsidR="00E10FBD" w:rsidRPr="00692007">
        <w:rPr>
          <w:rFonts w:cs="Calibri"/>
        </w:rPr>
        <w:t xml:space="preserve">: </w:t>
      </w:r>
      <w:r w:rsidR="00072B2F" w:rsidRPr="00072B2F">
        <w:rPr>
          <w:rFonts w:cs="Calibri"/>
          <w:b/>
        </w:rPr>
        <w:t>22.176,00</w:t>
      </w:r>
      <w:r w:rsidR="004E4E06" w:rsidRPr="004E4E06">
        <w:rPr>
          <w:rFonts w:cs="Calibri"/>
          <w:b/>
        </w:rPr>
        <w:t xml:space="preserve"> </w:t>
      </w:r>
      <w:proofErr w:type="gramStart"/>
      <w:r w:rsidR="00E10FBD" w:rsidRPr="00692007">
        <w:rPr>
          <w:rFonts w:cs="Calibri"/>
          <w:b/>
        </w:rPr>
        <w:t>Euros</w:t>
      </w:r>
      <w:proofErr w:type="gramEnd"/>
      <w:r w:rsidR="00E10FBD" w:rsidRPr="00692007">
        <w:rPr>
          <w:rFonts w:cs="Calibri"/>
        </w:rPr>
        <w:t xml:space="preserve"> </w:t>
      </w:r>
    </w:p>
    <w:p w14:paraId="068BC0F0" w14:textId="0A00412F" w:rsidR="00E10FBD" w:rsidRPr="00692007" w:rsidRDefault="00E10FBD" w:rsidP="00B20CE7">
      <w:pPr>
        <w:numPr>
          <w:ilvl w:val="0"/>
          <w:numId w:val="1"/>
        </w:numPr>
        <w:spacing w:after="0" w:line="276" w:lineRule="auto"/>
        <w:jc w:val="both"/>
        <w:rPr>
          <w:rFonts w:cs="Calibri"/>
        </w:rPr>
      </w:pPr>
      <w:r w:rsidRPr="00692007">
        <w:rPr>
          <w:rFonts w:cs="Calibri"/>
        </w:rPr>
        <w:t xml:space="preserve">Importe de la duración inicial del </w:t>
      </w:r>
      <w:r w:rsidR="00E0540F" w:rsidRPr="00692007">
        <w:rPr>
          <w:rFonts w:cs="Calibri"/>
        </w:rPr>
        <w:t>expediente</w:t>
      </w:r>
      <w:r w:rsidRPr="00692007">
        <w:rPr>
          <w:rFonts w:cs="Calibri"/>
        </w:rPr>
        <w:t>:</w:t>
      </w:r>
      <w:r w:rsidRPr="00692007">
        <w:rPr>
          <w:rFonts w:cs="Calibri"/>
          <w:b/>
        </w:rPr>
        <w:t xml:space="preserve"> </w:t>
      </w:r>
      <w:r w:rsidR="00072B2F" w:rsidRPr="00072B2F">
        <w:rPr>
          <w:rFonts w:cs="Calibri"/>
          <w:b/>
        </w:rPr>
        <w:t>10.080,00</w:t>
      </w:r>
      <w:r w:rsidR="00072B2F">
        <w:rPr>
          <w:rFonts w:cs="Calibri"/>
          <w:b/>
        </w:rPr>
        <w:t xml:space="preserve"> </w:t>
      </w:r>
      <w:proofErr w:type="gramStart"/>
      <w:r w:rsidR="000F110A" w:rsidRPr="00692007">
        <w:rPr>
          <w:rFonts w:cs="Calibri"/>
          <w:b/>
        </w:rPr>
        <w:t>Euros</w:t>
      </w:r>
      <w:proofErr w:type="gramEnd"/>
    </w:p>
    <w:p w14:paraId="3A7563C5" w14:textId="2C0CF390" w:rsidR="00E10FBD" w:rsidRPr="00692007" w:rsidRDefault="00E10FBD" w:rsidP="00B20CE7">
      <w:pPr>
        <w:numPr>
          <w:ilvl w:val="0"/>
          <w:numId w:val="2"/>
        </w:numPr>
        <w:spacing w:after="0" w:line="276" w:lineRule="auto"/>
        <w:ind w:left="720"/>
        <w:jc w:val="both"/>
        <w:rPr>
          <w:rFonts w:cs="Calibri"/>
          <w:b/>
          <w:sz w:val="20"/>
          <w:szCs w:val="20"/>
        </w:rPr>
      </w:pPr>
      <w:r w:rsidRPr="00692007">
        <w:rPr>
          <w:rFonts w:cs="Calibri"/>
        </w:rPr>
        <w:t xml:space="preserve">Importe de la posible prórroga del </w:t>
      </w:r>
      <w:r w:rsidR="00E0540F" w:rsidRPr="00692007">
        <w:rPr>
          <w:rFonts w:cs="Calibri"/>
        </w:rPr>
        <w:t>expediente:</w:t>
      </w:r>
      <w:r w:rsidR="00BB12CA" w:rsidRPr="00692007">
        <w:rPr>
          <w:rFonts w:cs="Calibri"/>
        </w:rPr>
        <w:t xml:space="preserve"> </w:t>
      </w:r>
      <w:r w:rsidR="00072B2F" w:rsidRPr="00072B2F">
        <w:rPr>
          <w:rFonts w:cs="Calibri"/>
          <w:b/>
        </w:rPr>
        <w:t>10.080,00</w:t>
      </w:r>
      <w:r w:rsidR="00072B2F">
        <w:rPr>
          <w:rFonts w:cs="Calibri"/>
          <w:b/>
        </w:rPr>
        <w:t xml:space="preserve"> </w:t>
      </w:r>
      <w:proofErr w:type="gramStart"/>
      <w:r w:rsidR="006D6590" w:rsidRPr="00692007">
        <w:rPr>
          <w:rFonts w:cs="Calibri"/>
          <w:b/>
        </w:rPr>
        <w:t>Euros</w:t>
      </w:r>
      <w:proofErr w:type="gramEnd"/>
      <w:r w:rsidR="006D6590" w:rsidRPr="00692007">
        <w:rPr>
          <w:rFonts w:cs="Calibri"/>
          <w:b/>
        </w:rPr>
        <w:t>.</w:t>
      </w:r>
    </w:p>
    <w:p w14:paraId="230916C2" w14:textId="1875CA7D" w:rsidR="00AA0791" w:rsidRPr="00692007" w:rsidRDefault="00E10FBD" w:rsidP="00B20CE7">
      <w:pPr>
        <w:numPr>
          <w:ilvl w:val="0"/>
          <w:numId w:val="1"/>
        </w:numPr>
        <w:spacing w:after="0" w:line="276" w:lineRule="auto"/>
        <w:jc w:val="both"/>
        <w:rPr>
          <w:rFonts w:cs="Calibri"/>
        </w:rPr>
      </w:pPr>
      <w:r w:rsidRPr="00692007">
        <w:rPr>
          <w:rFonts w:cs="Calibri"/>
        </w:rPr>
        <w:t>Importe de modificaciones previstas:</w:t>
      </w:r>
      <w:r w:rsidRPr="00692007">
        <w:rPr>
          <w:rFonts w:cs="Calibri"/>
          <w:b/>
        </w:rPr>
        <w:t xml:space="preserve"> </w:t>
      </w:r>
      <w:r w:rsidR="00072B2F" w:rsidRPr="00072B2F">
        <w:rPr>
          <w:rFonts w:cs="Calibri"/>
          <w:b/>
        </w:rPr>
        <w:t>2.016,00</w:t>
      </w:r>
      <w:r w:rsidR="00072B2F">
        <w:rPr>
          <w:rFonts w:cs="Calibri"/>
          <w:b/>
        </w:rPr>
        <w:t xml:space="preserve"> </w:t>
      </w:r>
      <w:proofErr w:type="gramStart"/>
      <w:r w:rsidRPr="00692007">
        <w:rPr>
          <w:rFonts w:cs="Calibri"/>
          <w:b/>
        </w:rPr>
        <w:t>Euros</w:t>
      </w:r>
      <w:proofErr w:type="gramEnd"/>
      <w:r w:rsidRPr="00692007">
        <w:rPr>
          <w:rFonts w:cs="Calibri"/>
          <w:b/>
        </w:rPr>
        <w:t>.</w:t>
      </w:r>
    </w:p>
    <w:p w14:paraId="18DF393B" w14:textId="46A33E30" w:rsidR="00AA0791" w:rsidRDefault="00AA0791" w:rsidP="00B20CE7">
      <w:pPr>
        <w:spacing w:after="0" w:line="276" w:lineRule="auto"/>
        <w:jc w:val="both"/>
        <w:rPr>
          <w:rFonts w:cs="Calibri"/>
        </w:rPr>
      </w:pPr>
    </w:p>
    <w:tbl>
      <w:tblPr>
        <w:tblW w:w="85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9"/>
        <w:gridCol w:w="5667"/>
        <w:gridCol w:w="1642"/>
      </w:tblGrid>
      <w:tr w:rsidR="00E25D35" w:rsidRPr="00B20CE7" w14:paraId="0CC6D384" w14:textId="77777777" w:rsidTr="001C42BF">
        <w:trPr>
          <w:trHeight w:val="628"/>
        </w:trPr>
        <w:tc>
          <w:tcPr>
            <w:tcW w:w="1279" w:type="dxa"/>
            <w:shd w:val="clear" w:color="auto" w:fill="C00000"/>
            <w:vAlign w:val="center"/>
            <w:hideMark/>
          </w:tcPr>
          <w:p w14:paraId="50948A1F" w14:textId="77777777" w:rsidR="00E25D35" w:rsidRPr="00B20CE7" w:rsidRDefault="00E25D35" w:rsidP="001C42BF">
            <w:pPr>
              <w:spacing w:line="276" w:lineRule="auto"/>
              <w:jc w:val="center"/>
              <w:rPr>
                <w:rFonts w:eastAsia="Times New Roman"/>
                <w:b/>
                <w:bCs/>
                <w:sz w:val="20"/>
                <w:szCs w:val="20"/>
              </w:rPr>
            </w:pPr>
            <w:proofErr w:type="spellStart"/>
            <w:r w:rsidRPr="00B20CE7">
              <w:rPr>
                <w:rFonts w:eastAsia="Times New Roman"/>
                <w:b/>
                <w:bCs/>
                <w:sz w:val="20"/>
                <w:szCs w:val="20"/>
              </w:rPr>
              <w:t>Nº</w:t>
            </w:r>
            <w:proofErr w:type="spellEnd"/>
            <w:r w:rsidRPr="00B20CE7">
              <w:rPr>
                <w:rFonts w:eastAsia="Times New Roman"/>
                <w:b/>
                <w:bCs/>
                <w:sz w:val="20"/>
                <w:szCs w:val="20"/>
              </w:rPr>
              <w:t xml:space="preserve"> LOTE</w:t>
            </w:r>
          </w:p>
        </w:tc>
        <w:tc>
          <w:tcPr>
            <w:tcW w:w="5667" w:type="dxa"/>
            <w:shd w:val="clear" w:color="auto" w:fill="C00000"/>
            <w:vAlign w:val="center"/>
            <w:hideMark/>
          </w:tcPr>
          <w:p w14:paraId="6D83AF56" w14:textId="77777777" w:rsidR="00E25D35" w:rsidRPr="00B20CE7" w:rsidRDefault="00E25D35" w:rsidP="001C42BF">
            <w:pPr>
              <w:spacing w:line="276" w:lineRule="auto"/>
              <w:jc w:val="center"/>
              <w:rPr>
                <w:rFonts w:eastAsia="Times New Roman"/>
                <w:b/>
                <w:bCs/>
                <w:sz w:val="20"/>
                <w:szCs w:val="20"/>
              </w:rPr>
            </w:pPr>
            <w:r w:rsidRPr="00B20CE7">
              <w:rPr>
                <w:rFonts w:eastAsia="Times New Roman"/>
                <w:b/>
                <w:bCs/>
                <w:sz w:val="20"/>
                <w:szCs w:val="20"/>
              </w:rPr>
              <w:t>TITULO</w:t>
            </w:r>
          </w:p>
        </w:tc>
        <w:tc>
          <w:tcPr>
            <w:tcW w:w="1642" w:type="dxa"/>
            <w:shd w:val="clear" w:color="auto" w:fill="C00000"/>
            <w:vAlign w:val="center"/>
            <w:hideMark/>
          </w:tcPr>
          <w:p w14:paraId="6FEA5B8B" w14:textId="77777777" w:rsidR="00E25D35" w:rsidRPr="00B20CE7" w:rsidRDefault="00E25D35" w:rsidP="001C42BF">
            <w:pPr>
              <w:spacing w:line="276" w:lineRule="auto"/>
              <w:jc w:val="center"/>
              <w:rPr>
                <w:rFonts w:eastAsia="Times New Roman"/>
                <w:b/>
                <w:bCs/>
                <w:sz w:val="20"/>
                <w:szCs w:val="20"/>
              </w:rPr>
            </w:pPr>
            <w:r w:rsidRPr="00B20CE7">
              <w:rPr>
                <w:rFonts w:eastAsia="Times New Roman"/>
                <w:b/>
                <w:bCs/>
                <w:sz w:val="20"/>
                <w:szCs w:val="20"/>
              </w:rPr>
              <w:t>PRESUPUESTO DURACIÓN INICIAL</w:t>
            </w:r>
          </w:p>
        </w:tc>
      </w:tr>
      <w:tr w:rsidR="00E25D35" w:rsidRPr="00B20CE7" w14:paraId="17C7D156" w14:textId="77777777" w:rsidTr="00B20CE7">
        <w:trPr>
          <w:trHeight w:val="772"/>
        </w:trPr>
        <w:tc>
          <w:tcPr>
            <w:tcW w:w="1279" w:type="dxa"/>
            <w:shd w:val="clear" w:color="auto" w:fill="auto"/>
            <w:vAlign w:val="center"/>
            <w:hideMark/>
          </w:tcPr>
          <w:p w14:paraId="42AD37B5" w14:textId="77777777" w:rsidR="00E25D35" w:rsidRPr="00B20CE7" w:rsidRDefault="00E25D35" w:rsidP="00B20CE7">
            <w:pPr>
              <w:spacing w:line="276" w:lineRule="auto"/>
              <w:jc w:val="center"/>
              <w:rPr>
                <w:rFonts w:eastAsia="Times New Roman"/>
                <w:b/>
                <w:bCs/>
                <w:color w:val="000000"/>
                <w:sz w:val="20"/>
                <w:szCs w:val="20"/>
              </w:rPr>
            </w:pPr>
            <w:r w:rsidRPr="00B20CE7">
              <w:rPr>
                <w:rFonts w:eastAsia="Times New Roman"/>
                <w:b/>
                <w:bCs/>
                <w:color w:val="000000"/>
                <w:sz w:val="20"/>
                <w:szCs w:val="20"/>
              </w:rPr>
              <w:t>1</w:t>
            </w:r>
          </w:p>
        </w:tc>
        <w:tc>
          <w:tcPr>
            <w:tcW w:w="5667" w:type="dxa"/>
            <w:shd w:val="clear" w:color="auto" w:fill="auto"/>
            <w:vAlign w:val="center"/>
          </w:tcPr>
          <w:p w14:paraId="0A3F02E8" w14:textId="502860FC" w:rsidR="00E25D35" w:rsidRPr="00B20CE7" w:rsidRDefault="00072B2F" w:rsidP="003C2C61">
            <w:pPr>
              <w:spacing w:line="276" w:lineRule="auto"/>
              <w:rPr>
                <w:rFonts w:eastAsia="Times New Roman"/>
                <w:color w:val="000000"/>
                <w:sz w:val="20"/>
                <w:szCs w:val="20"/>
              </w:rPr>
            </w:pPr>
            <w:r w:rsidRPr="00072B2F">
              <w:rPr>
                <w:rFonts w:cs="Calibri"/>
              </w:rPr>
              <w:t xml:space="preserve">Contratación del servicio de asistencia sanitaria de Neurofisiología Clínica (monitorización intraoperatoria) para el Hospital FREMAP de Majadahonda para FREMAP, Mutua Colaboradora con la Seguridad Social </w:t>
            </w:r>
            <w:proofErr w:type="spellStart"/>
            <w:r w:rsidRPr="00072B2F">
              <w:rPr>
                <w:rFonts w:cs="Calibri"/>
              </w:rPr>
              <w:t>nº</w:t>
            </w:r>
            <w:proofErr w:type="spellEnd"/>
            <w:r w:rsidRPr="00072B2F">
              <w:rPr>
                <w:rFonts w:cs="Calibri"/>
              </w:rPr>
              <w:t xml:space="preserve"> 61</w:t>
            </w:r>
          </w:p>
        </w:tc>
        <w:tc>
          <w:tcPr>
            <w:tcW w:w="1642" w:type="dxa"/>
            <w:shd w:val="clear" w:color="auto" w:fill="auto"/>
            <w:vAlign w:val="center"/>
          </w:tcPr>
          <w:p w14:paraId="2E5F4431" w14:textId="11433ADA" w:rsidR="00E25D35" w:rsidRPr="00B20CE7" w:rsidRDefault="00072B2F" w:rsidP="00B20CE7">
            <w:pPr>
              <w:spacing w:line="276" w:lineRule="auto"/>
              <w:jc w:val="center"/>
              <w:rPr>
                <w:rFonts w:eastAsia="Times New Roman"/>
                <w:color w:val="000000"/>
                <w:sz w:val="20"/>
                <w:szCs w:val="20"/>
              </w:rPr>
            </w:pPr>
            <w:r w:rsidRPr="00072B2F">
              <w:rPr>
                <w:rFonts w:cs="Calibri"/>
              </w:rPr>
              <w:t>10.080,00</w:t>
            </w:r>
            <w:r>
              <w:rPr>
                <w:rFonts w:cs="Calibri"/>
              </w:rPr>
              <w:t xml:space="preserve"> €</w:t>
            </w:r>
          </w:p>
        </w:tc>
      </w:tr>
    </w:tbl>
    <w:p w14:paraId="7F95824A" w14:textId="77777777" w:rsidR="00AA0791" w:rsidRPr="00AA0791" w:rsidRDefault="00AA0791" w:rsidP="00B20CE7">
      <w:pPr>
        <w:spacing w:after="0" w:line="276" w:lineRule="auto"/>
        <w:jc w:val="both"/>
        <w:rPr>
          <w:rFonts w:cs="Calibri"/>
        </w:rPr>
      </w:pPr>
    </w:p>
    <w:p w14:paraId="26C6C003" w14:textId="5D052602" w:rsidR="000558B8" w:rsidRPr="003238A5" w:rsidRDefault="00AA0791" w:rsidP="00B20CE7">
      <w:pPr>
        <w:pStyle w:val="Normal5"/>
        <w:spacing w:line="276" w:lineRule="auto"/>
        <w:jc w:val="both"/>
        <w:rPr>
          <w:rStyle w:val="negrita1"/>
          <w:b w:val="0"/>
        </w:rPr>
      </w:pPr>
      <w:r w:rsidRPr="007411F4">
        <w:rPr>
          <w:rStyle w:val="negrita1"/>
          <w:b w:val="0"/>
        </w:rPr>
        <w:t>El resultado se ha obtenido en base al estudio realizado por la Dirección de los Hospitales en cuanto a consumos y tarifas de años precedentes, así como de los consumos anteriores y futuros previstos, además del estudio de mercado realizado en las especialidades médico-sanitarias correspondientes a</w:t>
      </w:r>
      <w:r w:rsidR="00324282">
        <w:rPr>
          <w:rStyle w:val="negrita1"/>
          <w:b w:val="0"/>
        </w:rPr>
        <w:t>l lote</w:t>
      </w:r>
      <w:r w:rsidRPr="007411F4">
        <w:rPr>
          <w:rStyle w:val="negrita1"/>
          <w:b w:val="0"/>
        </w:rPr>
        <w:t>.</w:t>
      </w:r>
    </w:p>
    <w:p w14:paraId="7A217966" w14:textId="03635164" w:rsidR="001F5D3D" w:rsidRDefault="008A1A09" w:rsidP="00B20CE7">
      <w:pPr>
        <w:pStyle w:val="Normal5"/>
        <w:spacing w:before="220" w:after="220" w:line="276" w:lineRule="auto"/>
        <w:jc w:val="both"/>
        <w:rPr>
          <w:rStyle w:val="negrita1"/>
          <w:u w:val="single"/>
        </w:rPr>
      </w:pPr>
      <w:r w:rsidRPr="008A1A09">
        <w:rPr>
          <w:rStyle w:val="negrita1"/>
          <w:u w:val="single"/>
        </w:rPr>
        <w:t>Análisis económico-presupuestario del expediente de licitación:</w:t>
      </w:r>
    </w:p>
    <w:p w14:paraId="08BC1C8F" w14:textId="19C399E9" w:rsidR="008A1A09" w:rsidRDefault="008A1A09" w:rsidP="00B20CE7">
      <w:pPr>
        <w:pStyle w:val="Normal5"/>
        <w:numPr>
          <w:ilvl w:val="0"/>
          <w:numId w:val="1"/>
        </w:numPr>
        <w:spacing w:before="220" w:after="220" w:line="276" w:lineRule="auto"/>
        <w:jc w:val="both"/>
        <w:rPr>
          <w:rStyle w:val="negrita1"/>
        </w:rPr>
      </w:pPr>
      <w:r w:rsidRPr="00793EC8">
        <w:rPr>
          <w:rStyle w:val="negrita1"/>
        </w:rPr>
        <w:t>Comparativa entre importes de la licitación y contratos anteriores:</w:t>
      </w:r>
    </w:p>
    <w:tbl>
      <w:tblPr>
        <w:tblW w:w="5141" w:type="pct"/>
        <w:shd w:val="clear" w:color="auto" w:fill="C00000"/>
        <w:tblCellMar>
          <w:left w:w="70" w:type="dxa"/>
          <w:right w:w="70" w:type="dxa"/>
        </w:tblCellMar>
        <w:tblLook w:val="04A0" w:firstRow="1" w:lastRow="0" w:firstColumn="1" w:lastColumn="0" w:noHBand="0" w:noVBand="1"/>
      </w:tblPr>
      <w:tblGrid>
        <w:gridCol w:w="2381"/>
        <w:gridCol w:w="2435"/>
        <w:gridCol w:w="1855"/>
        <w:gridCol w:w="2052"/>
      </w:tblGrid>
      <w:tr w:rsidR="00E25D35" w:rsidRPr="00BE3F08" w14:paraId="49D70390" w14:textId="77777777" w:rsidTr="00971236">
        <w:trPr>
          <w:trHeight w:val="823"/>
        </w:trPr>
        <w:tc>
          <w:tcPr>
            <w:tcW w:w="1365" w:type="pct"/>
            <w:tcBorders>
              <w:top w:val="single" w:sz="8" w:space="0" w:color="auto"/>
              <w:left w:val="single" w:sz="8" w:space="0" w:color="auto"/>
              <w:bottom w:val="single" w:sz="8" w:space="0" w:color="auto"/>
              <w:right w:val="single" w:sz="8" w:space="0" w:color="auto"/>
            </w:tcBorders>
            <w:shd w:val="clear" w:color="auto" w:fill="C00000"/>
            <w:vAlign w:val="center"/>
            <w:hideMark/>
          </w:tcPr>
          <w:p w14:paraId="26A095DC" w14:textId="77777777" w:rsidR="00E25D35" w:rsidRPr="00E25D35" w:rsidRDefault="00E25D35" w:rsidP="001322CA">
            <w:pPr>
              <w:spacing w:line="276" w:lineRule="auto"/>
              <w:jc w:val="center"/>
              <w:rPr>
                <w:rFonts w:eastAsia="Times New Roman"/>
                <w:b/>
                <w:bCs/>
                <w:color w:val="FFFFFF" w:themeColor="background1"/>
                <w:u w:val="single"/>
              </w:rPr>
            </w:pPr>
            <w:r w:rsidRPr="00E25D35">
              <w:rPr>
                <w:b/>
                <w:bCs/>
                <w:color w:val="FFFFFF" w:themeColor="background1"/>
                <w:u w:val="single"/>
              </w:rPr>
              <w:t>Importe contrato/s anterior/es anual</w:t>
            </w:r>
          </w:p>
        </w:tc>
        <w:tc>
          <w:tcPr>
            <w:tcW w:w="1396" w:type="pct"/>
            <w:tcBorders>
              <w:top w:val="single" w:sz="8" w:space="0" w:color="auto"/>
              <w:left w:val="nil"/>
              <w:bottom w:val="single" w:sz="8" w:space="0" w:color="auto"/>
              <w:right w:val="single" w:sz="8" w:space="0" w:color="auto"/>
            </w:tcBorders>
            <w:shd w:val="clear" w:color="auto" w:fill="C00000"/>
            <w:vAlign w:val="center"/>
            <w:hideMark/>
          </w:tcPr>
          <w:p w14:paraId="79A1D905" w14:textId="77777777" w:rsidR="00E25D35" w:rsidRPr="00BE3F08" w:rsidRDefault="00E25D35" w:rsidP="00B20CE7">
            <w:pPr>
              <w:spacing w:line="276" w:lineRule="auto"/>
              <w:jc w:val="center"/>
              <w:rPr>
                <w:rFonts w:eastAsia="Times New Roman"/>
                <w:b/>
                <w:bCs/>
                <w:color w:val="FFFFFF" w:themeColor="background1"/>
                <w:u w:val="single"/>
              </w:rPr>
            </w:pPr>
            <w:r w:rsidRPr="00BE3F08">
              <w:rPr>
                <w:b/>
                <w:bCs/>
                <w:color w:val="FFFFFF" w:themeColor="background1"/>
                <w:u w:val="single"/>
              </w:rPr>
              <w:t>Impo</w:t>
            </w:r>
            <w:r>
              <w:rPr>
                <w:b/>
                <w:bCs/>
                <w:color w:val="FFFFFF" w:themeColor="background1"/>
                <w:u w:val="single"/>
              </w:rPr>
              <w:t>rte Licitación s/ mejoras (anual</w:t>
            </w:r>
            <w:r w:rsidRPr="00BE3F08">
              <w:rPr>
                <w:b/>
                <w:bCs/>
                <w:color w:val="FFFFFF" w:themeColor="background1"/>
                <w:u w:val="single"/>
              </w:rPr>
              <w:t>)</w:t>
            </w:r>
          </w:p>
        </w:tc>
        <w:tc>
          <w:tcPr>
            <w:tcW w:w="1063" w:type="pct"/>
            <w:tcBorders>
              <w:top w:val="single" w:sz="8" w:space="0" w:color="auto"/>
              <w:left w:val="nil"/>
              <w:bottom w:val="single" w:sz="8" w:space="0" w:color="auto"/>
              <w:right w:val="single" w:sz="8" w:space="0" w:color="auto"/>
            </w:tcBorders>
            <w:shd w:val="clear" w:color="auto" w:fill="C00000"/>
            <w:vAlign w:val="center"/>
            <w:hideMark/>
          </w:tcPr>
          <w:p w14:paraId="510F90EF" w14:textId="77777777" w:rsidR="00E25D35" w:rsidRPr="00BE3F08" w:rsidRDefault="00E25D35" w:rsidP="00B20CE7">
            <w:pPr>
              <w:spacing w:line="276" w:lineRule="auto"/>
              <w:jc w:val="center"/>
              <w:rPr>
                <w:rFonts w:eastAsia="Times New Roman"/>
                <w:b/>
                <w:bCs/>
                <w:color w:val="FFFFFF" w:themeColor="background1"/>
                <w:u w:val="single"/>
              </w:rPr>
            </w:pPr>
            <w:r>
              <w:rPr>
                <w:b/>
                <w:bCs/>
                <w:color w:val="FFFFFF" w:themeColor="background1"/>
                <w:u w:val="single"/>
              </w:rPr>
              <w:t>Mejoras anuale</w:t>
            </w:r>
            <w:r w:rsidRPr="00BE3F08">
              <w:rPr>
                <w:b/>
                <w:bCs/>
                <w:color w:val="FFFFFF" w:themeColor="background1"/>
                <w:u w:val="single"/>
              </w:rPr>
              <w:t>s</w:t>
            </w:r>
          </w:p>
        </w:tc>
        <w:tc>
          <w:tcPr>
            <w:tcW w:w="1176" w:type="pct"/>
            <w:tcBorders>
              <w:top w:val="single" w:sz="8" w:space="0" w:color="auto"/>
              <w:left w:val="nil"/>
              <w:bottom w:val="single" w:sz="8" w:space="0" w:color="auto"/>
              <w:right w:val="single" w:sz="8" w:space="0" w:color="auto"/>
            </w:tcBorders>
            <w:shd w:val="clear" w:color="auto" w:fill="C00000"/>
            <w:vAlign w:val="center"/>
            <w:hideMark/>
          </w:tcPr>
          <w:p w14:paraId="5D3809A6" w14:textId="77777777" w:rsidR="00E25D35" w:rsidRPr="00BE3F08" w:rsidRDefault="00E25D35" w:rsidP="00B20CE7">
            <w:pPr>
              <w:spacing w:line="276" w:lineRule="auto"/>
              <w:jc w:val="center"/>
              <w:rPr>
                <w:rFonts w:eastAsia="Times New Roman"/>
                <w:b/>
                <w:bCs/>
                <w:color w:val="FFFFFF" w:themeColor="background1"/>
                <w:u w:val="single"/>
              </w:rPr>
            </w:pPr>
            <w:r w:rsidRPr="00BE3F08">
              <w:rPr>
                <w:b/>
                <w:bCs/>
                <w:color w:val="FFFFFF" w:themeColor="background1"/>
                <w:u w:val="single"/>
              </w:rPr>
              <w:t>Importe total licitación</w:t>
            </w:r>
            <w:r>
              <w:rPr>
                <w:b/>
                <w:bCs/>
                <w:color w:val="FFFFFF" w:themeColor="background1"/>
                <w:u w:val="single"/>
              </w:rPr>
              <w:t xml:space="preserve"> anual</w:t>
            </w:r>
          </w:p>
        </w:tc>
      </w:tr>
      <w:tr w:rsidR="00072B2F" w:rsidRPr="0071261B" w14:paraId="1C7CC1BE" w14:textId="77777777" w:rsidTr="00072B2F">
        <w:trPr>
          <w:trHeight w:val="517"/>
        </w:trPr>
        <w:tc>
          <w:tcPr>
            <w:tcW w:w="1365" w:type="pct"/>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58B0987B" w14:textId="35617A68" w:rsidR="00072B2F" w:rsidRPr="00072B2F" w:rsidRDefault="00072B2F" w:rsidP="00072B2F">
            <w:pPr>
              <w:spacing w:line="276" w:lineRule="auto"/>
              <w:jc w:val="center"/>
              <w:rPr>
                <w:rFonts w:cstheme="minorHAnsi"/>
                <w:b/>
                <w:bCs/>
              </w:rPr>
            </w:pPr>
            <w:r w:rsidRPr="00072B2F">
              <w:rPr>
                <w:b/>
                <w:bCs/>
              </w:rPr>
              <w:t>2.400,00 €</w:t>
            </w:r>
          </w:p>
        </w:tc>
        <w:tc>
          <w:tcPr>
            <w:tcW w:w="1396" w:type="pct"/>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09D6997A" w14:textId="10DBE17A" w:rsidR="00072B2F" w:rsidRPr="00072B2F" w:rsidRDefault="00072B2F" w:rsidP="00072B2F">
            <w:pPr>
              <w:jc w:val="center"/>
              <w:rPr>
                <w:rFonts w:ascii="Calibri" w:hAnsi="Calibri" w:cs="Calibri"/>
                <w:b/>
                <w:bCs/>
              </w:rPr>
            </w:pPr>
            <w:r w:rsidRPr="00072B2F">
              <w:rPr>
                <w:b/>
                <w:bCs/>
              </w:rPr>
              <w:t>4.800,00 €</w:t>
            </w:r>
          </w:p>
        </w:tc>
        <w:tc>
          <w:tcPr>
            <w:tcW w:w="1063" w:type="pct"/>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08CA9B4A" w14:textId="7E21CAC8" w:rsidR="00072B2F" w:rsidRPr="00072B2F" w:rsidRDefault="00072B2F" w:rsidP="00072B2F">
            <w:pPr>
              <w:spacing w:line="276" w:lineRule="auto"/>
              <w:jc w:val="center"/>
              <w:rPr>
                <w:rFonts w:cstheme="minorHAnsi"/>
                <w:b/>
                <w:bCs/>
                <w:color w:val="FF0000"/>
              </w:rPr>
            </w:pPr>
            <w:r w:rsidRPr="00072B2F">
              <w:rPr>
                <w:b/>
                <w:bCs/>
              </w:rPr>
              <w:t>240,00 €</w:t>
            </w:r>
          </w:p>
        </w:tc>
        <w:tc>
          <w:tcPr>
            <w:tcW w:w="1176" w:type="pct"/>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5FB421AD" w14:textId="0818E024" w:rsidR="00072B2F" w:rsidRPr="00072B2F" w:rsidRDefault="00072B2F" w:rsidP="00072B2F">
            <w:pPr>
              <w:spacing w:line="276" w:lineRule="auto"/>
              <w:jc w:val="center"/>
              <w:rPr>
                <w:rFonts w:cstheme="minorHAnsi"/>
                <w:b/>
                <w:bCs/>
              </w:rPr>
            </w:pPr>
            <w:r w:rsidRPr="00072B2F">
              <w:rPr>
                <w:b/>
                <w:bCs/>
              </w:rPr>
              <w:t>5.040,00 €</w:t>
            </w:r>
          </w:p>
        </w:tc>
      </w:tr>
      <w:tr w:rsidR="00E25D35" w:rsidRPr="00BE3F08" w14:paraId="2215FD44" w14:textId="77777777" w:rsidTr="00E25D35">
        <w:trPr>
          <w:trHeight w:hRule="exact" w:val="88"/>
        </w:trPr>
        <w:tc>
          <w:tcPr>
            <w:tcW w:w="1365" w:type="pct"/>
            <w:vMerge/>
            <w:tcBorders>
              <w:top w:val="nil"/>
              <w:left w:val="single" w:sz="8" w:space="0" w:color="auto"/>
              <w:bottom w:val="single" w:sz="8" w:space="0" w:color="000000"/>
              <w:right w:val="single" w:sz="8" w:space="0" w:color="auto"/>
            </w:tcBorders>
            <w:shd w:val="clear" w:color="auto" w:fill="FFFFFF" w:themeFill="background1"/>
            <w:vAlign w:val="center"/>
            <w:hideMark/>
          </w:tcPr>
          <w:p w14:paraId="79214BF8" w14:textId="77777777" w:rsidR="00E25D35" w:rsidRPr="00BE3F08" w:rsidRDefault="00E25D35" w:rsidP="00B20CE7">
            <w:pPr>
              <w:spacing w:line="276" w:lineRule="auto"/>
              <w:rPr>
                <w:rFonts w:eastAsia="Times New Roman"/>
                <w:b/>
                <w:bCs/>
                <w:color w:val="000000"/>
              </w:rPr>
            </w:pPr>
          </w:p>
        </w:tc>
        <w:tc>
          <w:tcPr>
            <w:tcW w:w="1396" w:type="pct"/>
            <w:vMerge/>
            <w:tcBorders>
              <w:top w:val="nil"/>
              <w:left w:val="single" w:sz="8" w:space="0" w:color="auto"/>
              <w:bottom w:val="single" w:sz="8" w:space="0" w:color="000000"/>
              <w:right w:val="single" w:sz="8" w:space="0" w:color="auto"/>
            </w:tcBorders>
            <w:shd w:val="clear" w:color="auto" w:fill="FFFFFF" w:themeFill="background1"/>
            <w:vAlign w:val="center"/>
            <w:hideMark/>
          </w:tcPr>
          <w:p w14:paraId="0D6C60E8" w14:textId="77777777" w:rsidR="00E25D35" w:rsidRPr="00BE3F08" w:rsidRDefault="00E25D35" w:rsidP="00B20CE7">
            <w:pPr>
              <w:spacing w:line="276" w:lineRule="auto"/>
              <w:rPr>
                <w:rFonts w:eastAsia="Times New Roman"/>
                <w:b/>
                <w:bCs/>
                <w:color w:val="000000"/>
              </w:rPr>
            </w:pPr>
          </w:p>
        </w:tc>
        <w:tc>
          <w:tcPr>
            <w:tcW w:w="1063" w:type="pct"/>
            <w:vMerge/>
            <w:tcBorders>
              <w:top w:val="nil"/>
              <w:left w:val="single" w:sz="8" w:space="0" w:color="auto"/>
              <w:bottom w:val="single" w:sz="8" w:space="0" w:color="000000"/>
              <w:right w:val="single" w:sz="8" w:space="0" w:color="auto"/>
            </w:tcBorders>
            <w:shd w:val="clear" w:color="auto" w:fill="FFFFFF" w:themeFill="background1"/>
            <w:vAlign w:val="center"/>
            <w:hideMark/>
          </w:tcPr>
          <w:p w14:paraId="11CE68D8" w14:textId="77777777" w:rsidR="00E25D35" w:rsidRPr="00BE3F08" w:rsidRDefault="00E25D35" w:rsidP="00B20CE7">
            <w:pPr>
              <w:spacing w:line="276" w:lineRule="auto"/>
              <w:rPr>
                <w:rFonts w:eastAsia="Times New Roman"/>
                <w:b/>
                <w:bCs/>
                <w:color w:val="000000"/>
              </w:rPr>
            </w:pPr>
          </w:p>
        </w:tc>
        <w:tc>
          <w:tcPr>
            <w:tcW w:w="1176" w:type="pct"/>
            <w:vMerge/>
            <w:tcBorders>
              <w:top w:val="nil"/>
              <w:left w:val="single" w:sz="8" w:space="0" w:color="auto"/>
              <w:bottom w:val="single" w:sz="8" w:space="0" w:color="000000"/>
              <w:right w:val="single" w:sz="8" w:space="0" w:color="auto"/>
            </w:tcBorders>
            <w:shd w:val="clear" w:color="auto" w:fill="FFFFFF" w:themeFill="background1"/>
            <w:vAlign w:val="center"/>
            <w:hideMark/>
          </w:tcPr>
          <w:p w14:paraId="3698E1AA" w14:textId="77777777" w:rsidR="00E25D35" w:rsidRPr="00BE3F08" w:rsidRDefault="00E25D35" w:rsidP="00B20CE7">
            <w:pPr>
              <w:spacing w:line="276" w:lineRule="auto"/>
              <w:rPr>
                <w:rFonts w:eastAsia="Times New Roman"/>
                <w:b/>
                <w:bCs/>
                <w:color w:val="000000"/>
              </w:rPr>
            </w:pPr>
          </w:p>
        </w:tc>
      </w:tr>
      <w:tr w:rsidR="00E25D35" w:rsidRPr="00BE3F08" w14:paraId="49E840CA" w14:textId="77777777" w:rsidTr="00971236">
        <w:trPr>
          <w:trHeight w:val="692"/>
        </w:trPr>
        <w:tc>
          <w:tcPr>
            <w:tcW w:w="1365" w:type="pct"/>
            <w:vMerge w:val="restart"/>
            <w:tcBorders>
              <w:top w:val="nil"/>
              <w:left w:val="single" w:sz="8" w:space="0" w:color="auto"/>
              <w:bottom w:val="single" w:sz="8" w:space="0" w:color="000000"/>
              <w:right w:val="single" w:sz="8" w:space="0" w:color="auto"/>
            </w:tcBorders>
            <w:shd w:val="clear" w:color="auto" w:fill="C00000"/>
            <w:vAlign w:val="center"/>
            <w:hideMark/>
          </w:tcPr>
          <w:p w14:paraId="40A1F09F" w14:textId="77777777" w:rsidR="00E25D35" w:rsidRPr="00BE3F08" w:rsidRDefault="00E25D35" w:rsidP="00B20CE7">
            <w:pPr>
              <w:spacing w:line="276" w:lineRule="auto"/>
              <w:jc w:val="center"/>
              <w:rPr>
                <w:rFonts w:eastAsia="Times New Roman"/>
                <w:b/>
                <w:bCs/>
                <w:color w:val="FFFFFF" w:themeColor="background1"/>
                <w:u w:val="single"/>
              </w:rPr>
            </w:pPr>
            <w:r w:rsidRPr="00BE3F08">
              <w:rPr>
                <w:b/>
                <w:bCs/>
                <w:color w:val="FFFFFF" w:themeColor="background1"/>
                <w:u w:val="single"/>
              </w:rPr>
              <w:t>Porcentaje de incremento o decremento</w:t>
            </w:r>
            <w:r>
              <w:rPr>
                <w:b/>
                <w:bCs/>
                <w:color w:val="FFFFFF" w:themeColor="background1"/>
                <w:u w:val="single"/>
              </w:rPr>
              <w:t xml:space="preserve"> (anual)</w:t>
            </w:r>
          </w:p>
        </w:tc>
        <w:tc>
          <w:tcPr>
            <w:tcW w:w="1396" w:type="pct"/>
            <w:tcBorders>
              <w:top w:val="nil"/>
              <w:left w:val="nil"/>
              <w:bottom w:val="single" w:sz="8" w:space="0" w:color="auto"/>
              <w:right w:val="single" w:sz="8" w:space="0" w:color="auto"/>
            </w:tcBorders>
            <w:shd w:val="clear" w:color="auto" w:fill="C00000"/>
            <w:vAlign w:val="center"/>
            <w:hideMark/>
          </w:tcPr>
          <w:p w14:paraId="1F98D237" w14:textId="77777777" w:rsidR="00E25D35" w:rsidRPr="00BE3F08" w:rsidRDefault="00E25D35" w:rsidP="00B20CE7">
            <w:pPr>
              <w:spacing w:line="276" w:lineRule="auto"/>
              <w:jc w:val="center"/>
              <w:rPr>
                <w:rFonts w:eastAsia="Times New Roman"/>
                <w:b/>
                <w:bCs/>
                <w:color w:val="FFFFFF" w:themeColor="background1"/>
                <w:u w:val="single"/>
              </w:rPr>
            </w:pPr>
            <w:r w:rsidRPr="00BE3F08">
              <w:rPr>
                <w:b/>
                <w:bCs/>
                <w:color w:val="FFFFFF" w:themeColor="background1"/>
                <w:u w:val="single"/>
              </w:rPr>
              <w:t xml:space="preserve">% </w:t>
            </w:r>
            <w:r>
              <w:rPr>
                <w:b/>
                <w:bCs/>
                <w:color w:val="FFFFFF" w:themeColor="background1"/>
                <w:u w:val="single"/>
              </w:rPr>
              <w:t>incremento s/mejoras(anual)</w:t>
            </w:r>
          </w:p>
        </w:tc>
        <w:tc>
          <w:tcPr>
            <w:tcW w:w="1063" w:type="pct"/>
            <w:tcBorders>
              <w:top w:val="nil"/>
              <w:left w:val="nil"/>
              <w:bottom w:val="single" w:sz="8" w:space="0" w:color="auto"/>
              <w:right w:val="single" w:sz="8" w:space="0" w:color="auto"/>
            </w:tcBorders>
            <w:shd w:val="clear" w:color="auto" w:fill="C00000"/>
            <w:vAlign w:val="center"/>
            <w:hideMark/>
          </w:tcPr>
          <w:p w14:paraId="44C54246" w14:textId="77777777" w:rsidR="00E25D35" w:rsidRPr="00BE3F08" w:rsidRDefault="00E25D35" w:rsidP="00B20CE7">
            <w:pPr>
              <w:spacing w:line="276" w:lineRule="auto"/>
              <w:jc w:val="center"/>
              <w:rPr>
                <w:rFonts w:eastAsia="Times New Roman"/>
                <w:b/>
                <w:bCs/>
                <w:color w:val="FFFFFF" w:themeColor="background1"/>
                <w:u w:val="single"/>
              </w:rPr>
            </w:pPr>
            <w:r>
              <w:rPr>
                <w:b/>
                <w:bCs/>
                <w:color w:val="FFFFFF" w:themeColor="background1"/>
                <w:u w:val="single"/>
              </w:rPr>
              <w:t>%mejoras sobre el contrato anterior</w:t>
            </w:r>
          </w:p>
        </w:tc>
        <w:tc>
          <w:tcPr>
            <w:tcW w:w="1176" w:type="pct"/>
            <w:tcBorders>
              <w:top w:val="nil"/>
              <w:left w:val="nil"/>
              <w:bottom w:val="single" w:sz="8" w:space="0" w:color="auto"/>
              <w:right w:val="single" w:sz="8" w:space="0" w:color="auto"/>
            </w:tcBorders>
            <w:shd w:val="clear" w:color="auto" w:fill="C00000"/>
            <w:vAlign w:val="center"/>
            <w:hideMark/>
          </w:tcPr>
          <w:p w14:paraId="5E8C5D68" w14:textId="77777777" w:rsidR="00E25D35" w:rsidRPr="00BE3F08" w:rsidRDefault="00E25D35" w:rsidP="00B20CE7">
            <w:pPr>
              <w:spacing w:line="276" w:lineRule="auto"/>
              <w:jc w:val="center"/>
              <w:rPr>
                <w:rFonts w:eastAsia="Times New Roman"/>
                <w:b/>
                <w:bCs/>
                <w:color w:val="FFFFFF" w:themeColor="background1"/>
                <w:u w:val="single"/>
              </w:rPr>
            </w:pPr>
            <w:r w:rsidRPr="00BE3F08">
              <w:rPr>
                <w:b/>
                <w:bCs/>
                <w:color w:val="FFFFFF" w:themeColor="background1"/>
                <w:u w:val="single"/>
              </w:rPr>
              <w:t>% incremento total</w:t>
            </w:r>
            <w:r>
              <w:rPr>
                <w:b/>
                <w:bCs/>
                <w:color w:val="FFFFFF" w:themeColor="background1"/>
                <w:u w:val="single"/>
              </w:rPr>
              <w:t xml:space="preserve"> (anual)</w:t>
            </w:r>
          </w:p>
        </w:tc>
      </w:tr>
      <w:tr w:rsidR="00072B2F" w:rsidRPr="00BE3F08" w14:paraId="5E1674C9" w14:textId="77777777" w:rsidTr="00072B2F">
        <w:trPr>
          <w:trHeight w:hRule="exact" w:val="515"/>
        </w:trPr>
        <w:tc>
          <w:tcPr>
            <w:tcW w:w="1365" w:type="pct"/>
            <w:vMerge/>
            <w:tcBorders>
              <w:top w:val="nil"/>
              <w:left w:val="single" w:sz="8" w:space="0" w:color="auto"/>
              <w:bottom w:val="single" w:sz="8" w:space="0" w:color="000000"/>
              <w:right w:val="single" w:sz="8" w:space="0" w:color="auto"/>
            </w:tcBorders>
            <w:shd w:val="clear" w:color="auto" w:fill="C00000"/>
            <w:vAlign w:val="center"/>
            <w:hideMark/>
          </w:tcPr>
          <w:p w14:paraId="6E0A4F56" w14:textId="77777777" w:rsidR="00072B2F" w:rsidRPr="00BE3F08" w:rsidRDefault="00072B2F" w:rsidP="00072B2F">
            <w:pPr>
              <w:spacing w:line="276" w:lineRule="auto"/>
              <w:rPr>
                <w:rFonts w:eastAsia="Times New Roman"/>
                <w:b/>
                <w:bCs/>
                <w:color w:val="000000"/>
                <w:u w:val="single"/>
              </w:rPr>
            </w:pPr>
          </w:p>
        </w:tc>
        <w:tc>
          <w:tcPr>
            <w:tcW w:w="1396" w:type="pct"/>
            <w:tcBorders>
              <w:top w:val="nil"/>
              <w:left w:val="nil"/>
              <w:bottom w:val="single" w:sz="8" w:space="0" w:color="auto"/>
              <w:right w:val="single" w:sz="8" w:space="0" w:color="auto"/>
            </w:tcBorders>
            <w:shd w:val="clear" w:color="auto" w:fill="FFFFFF" w:themeFill="background1"/>
            <w:vAlign w:val="center"/>
            <w:hideMark/>
          </w:tcPr>
          <w:p w14:paraId="1C927ACC" w14:textId="095F5D4C" w:rsidR="00072B2F" w:rsidRPr="00692007" w:rsidRDefault="00072B2F" w:rsidP="00072B2F">
            <w:pPr>
              <w:spacing w:line="276" w:lineRule="auto"/>
              <w:jc w:val="center"/>
              <w:rPr>
                <w:b/>
                <w:bCs/>
              </w:rPr>
            </w:pPr>
            <w:r>
              <w:rPr>
                <w:rFonts w:ascii="Calibri" w:hAnsi="Calibri" w:cs="Calibri"/>
                <w:b/>
                <w:bCs/>
              </w:rPr>
              <w:t>100,00%</w:t>
            </w:r>
          </w:p>
        </w:tc>
        <w:tc>
          <w:tcPr>
            <w:tcW w:w="1063" w:type="pct"/>
            <w:tcBorders>
              <w:top w:val="nil"/>
              <w:left w:val="nil"/>
              <w:bottom w:val="single" w:sz="8" w:space="0" w:color="auto"/>
              <w:right w:val="single" w:sz="8" w:space="0" w:color="auto"/>
            </w:tcBorders>
            <w:shd w:val="clear" w:color="auto" w:fill="FFFFFF" w:themeFill="background1"/>
            <w:vAlign w:val="center"/>
            <w:hideMark/>
          </w:tcPr>
          <w:p w14:paraId="3A7DB4F5" w14:textId="2EB1E76C" w:rsidR="00072B2F" w:rsidRPr="00692007" w:rsidRDefault="00072B2F" w:rsidP="00072B2F">
            <w:pPr>
              <w:spacing w:line="276" w:lineRule="auto"/>
              <w:jc w:val="center"/>
              <w:rPr>
                <w:rFonts w:eastAsia="Times New Roman"/>
                <w:b/>
                <w:bCs/>
              </w:rPr>
            </w:pPr>
            <w:r>
              <w:rPr>
                <w:rFonts w:ascii="Calibri" w:hAnsi="Calibri" w:cs="Calibri"/>
                <w:b/>
                <w:bCs/>
              </w:rPr>
              <w:t>10,00%</w:t>
            </w:r>
          </w:p>
        </w:tc>
        <w:tc>
          <w:tcPr>
            <w:tcW w:w="1176" w:type="pct"/>
            <w:tcBorders>
              <w:top w:val="nil"/>
              <w:left w:val="nil"/>
              <w:bottom w:val="single" w:sz="8" w:space="0" w:color="auto"/>
              <w:right w:val="single" w:sz="8" w:space="0" w:color="auto"/>
            </w:tcBorders>
            <w:shd w:val="clear" w:color="auto" w:fill="FFFFFF" w:themeFill="background1"/>
            <w:vAlign w:val="center"/>
            <w:hideMark/>
          </w:tcPr>
          <w:p w14:paraId="0393F479" w14:textId="1B5CAEE9" w:rsidR="00072B2F" w:rsidRPr="00692007" w:rsidRDefault="00072B2F" w:rsidP="00072B2F">
            <w:pPr>
              <w:spacing w:line="276" w:lineRule="auto"/>
              <w:jc w:val="center"/>
              <w:rPr>
                <w:rFonts w:eastAsia="Times New Roman"/>
                <w:b/>
                <w:bCs/>
              </w:rPr>
            </w:pPr>
            <w:r>
              <w:rPr>
                <w:rFonts w:ascii="Calibri" w:hAnsi="Calibri" w:cs="Calibri"/>
                <w:b/>
                <w:bCs/>
              </w:rPr>
              <w:t>110,00%</w:t>
            </w:r>
          </w:p>
        </w:tc>
      </w:tr>
    </w:tbl>
    <w:p w14:paraId="36906230" w14:textId="77777777" w:rsidR="003B0E89" w:rsidRDefault="003B0E89" w:rsidP="003B0E89">
      <w:pPr>
        <w:pStyle w:val="Normal5"/>
        <w:spacing w:before="220" w:after="220" w:line="276" w:lineRule="auto"/>
        <w:ind w:left="720"/>
        <w:jc w:val="both"/>
        <w:rPr>
          <w:rStyle w:val="negrita1"/>
          <w:rFonts w:eastAsia="Times New Roman"/>
          <w:bCs w:val="0"/>
        </w:rPr>
      </w:pPr>
    </w:p>
    <w:p w14:paraId="525C9BDD" w14:textId="77777777" w:rsidR="003B0E89" w:rsidRDefault="003B0E89" w:rsidP="003B0E89">
      <w:pPr>
        <w:pStyle w:val="Normal5"/>
        <w:spacing w:before="220" w:after="220" w:line="276" w:lineRule="auto"/>
        <w:ind w:left="720"/>
        <w:jc w:val="both"/>
        <w:rPr>
          <w:rStyle w:val="negrita1"/>
          <w:rFonts w:eastAsia="Times New Roman"/>
          <w:bCs w:val="0"/>
        </w:rPr>
      </w:pPr>
    </w:p>
    <w:p w14:paraId="34F4007B" w14:textId="77777777" w:rsidR="003B0E89" w:rsidRDefault="003B0E89" w:rsidP="003B0E89">
      <w:pPr>
        <w:pStyle w:val="Normal5"/>
        <w:spacing w:before="220" w:after="220" w:line="276" w:lineRule="auto"/>
        <w:ind w:left="720"/>
        <w:jc w:val="both"/>
        <w:rPr>
          <w:rStyle w:val="negrita1"/>
          <w:rFonts w:eastAsia="Times New Roman"/>
          <w:bCs w:val="0"/>
        </w:rPr>
      </w:pPr>
    </w:p>
    <w:p w14:paraId="30D116C3" w14:textId="77777777" w:rsidR="005B61F1" w:rsidRPr="003B0E89" w:rsidRDefault="005B61F1" w:rsidP="003B0E89">
      <w:pPr>
        <w:pStyle w:val="Normal5"/>
        <w:spacing w:before="220" w:after="220" w:line="276" w:lineRule="auto"/>
        <w:ind w:left="720"/>
        <w:jc w:val="both"/>
        <w:rPr>
          <w:rStyle w:val="negrita1"/>
          <w:rFonts w:eastAsia="Times New Roman"/>
          <w:bCs w:val="0"/>
        </w:rPr>
      </w:pPr>
    </w:p>
    <w:p w14:paraId="5EA39C08" w14:textId="07F36732" w:rsidR="003B0E89" w:rsidRPr="003B0E89" w:rsidRDefault="00FA2B0F" w:rsidP="003B0E89">
      <w:pPr>
        <w:pStyle w:val="Normal5"/>
        <w:numPr>
          <w:ilvl w:val="0"/>
          <w:numId w:val="1"/>
        </w:numPr>
        <w:spacing w:before="220" w:after="220" w:line="276" w:lineRule="auto"/>
        <w:jc w:val="both"/>
        <w:rPr>
          <w:rStyle w:val="negrita1"/>
          <w:rFonts w:eastAsia="Times New Roman"/>
          <w:bCs w:val="0"/>
        </w:rPr>
      </w:pPr>
      <w:r w:rsidRPr="00793EC8">
        <w:rPr>
          <w:rStyle w:val="negrita1"/>
        </w:rPr>
        <w:t xml:space="preserve">Análisis detallado de variación del presupuesto. </w:t>
      </w:r>
    </w:p>
    <w:p w14:paraId="4D9A7B8E" w14:textId="3C16DBF8" w:rsidR="00EA2736" w:rsidRDefault="00173E9A" w:rsidP="00B20CE7">
      <w:pPr>
        <w:pStyle w:val="Normal5"/>
        <w:spacing w:before="220" w:after="220" w:line="276" w:lineRule="auto"/>
        <w:jc w:val="both"/>
        <w:rPr>
          <w:rStyle w:val="negrita1"/>
          <w:rFonts w:eastAsia="Times New Roman"/>
          <w:b w:val="0"/>
          <w:bCs w:val="0"/>
        </w:rPr>
      </w:pPr>
      <w:r w:rsidRPr="00173E9A">
        <w:rPr>
          <w:rStyle w:val="negrita1"/>
          <w:rFonts w:eastAsia="Times New Roman"/>
          <w:b w:val="0"/>
          <w:bCs w:val="0"/>
        </w:rPr>
        <w:t xml:space="preserve">El presupuesto para </w:t>
      </w:r>
      <w:r w:rsidR="004E4E06">
        <w:rPr>
          <w:rStyle w:val="negrita1"/>
          <w:rFonts w:eastAsia="Times New Roman"/>
          <w:b w:val="0"/>
          <w:bCs w:val="0"/>
        </w:rPr>
        <w:t xml:space="preserve">el </w:t>
      </w:r>
      <w:r w:rsidRPr="00173E9A">
        <w:rPr>
          <w:rStyle w:val="negrita1"/>
          <w:rFonts w:eastAsia="Times New Roman"/>
          <w:b w:val="0"/>
          <w:bCs w:val="0"/>
        </w:rPr>
        <w:t xml:space="preserve">servicio se ha obtenido a través del cálculo de tarifas por consumos estimados. Los datos que aparecen a continuación son para la duración inicial del contrato, es decir, </w:t>
      </w:r>
      <w:r w:rsidR="005B61F1">
        <w:rPr>
          <w:rStyle w:val="negrita1"/>
          <w:rFonts w:eastAsia="Times New Roman"/>
          <w:b w:val="0"/>
          <w:bCs w:val="0"/>
        </w:rPr>
        <w:t>para dos años.</w:t>
      </w:r>
    </w:p>
    <w:p w14:paraId="46D6582D" w14:textId="77777777" w:rsidR="005B61F1" w:rsidRPr="00B20CE7" w:rsidRDefault="005B61F1" w:rsidP="005B61F1">
      <w:pPr>
        <w:pStyle w:val="Normal5"/>
        <w:spacing w:before="220" w:after="220" w:line="276" w:lineRule="auto"/>
        <w:jc w:val="both"/>
        <w:rPr>
          <w:lang w:bidi="es-ES"/>
        </w:rPr>
      </w:pPr>
      <w:r w:rsidRPr="00B20CE7">
        <w:rPr>
          <w:lang w:bidi="es-ES"/>
        </w:rPr>
        <w:t xml:space="preserve">Adicionalmente, tal y como se establece en el Pliego de Prescripciones Técnicas, se ha incluido dentro del presupuesto </w:t>
      </w:r>
      <w:r>
        <w:rPr>
          <w:lang w:bidi="es-ES"/>
        </w:rPr>
        <w:t>del</w:t>
      </w:r>
      <w:r w:rsidRPr="00B20CE7">
        <w:rPr>
          <w:lang w:bidi="es-ES"/>
        </w:rPr>
        <w:t xml:space="preserve"> importe económico para actuaciones no contempladas expresamente en el Pliego, pero íntimamente relacionadas con cada uno de los actos previstos que puedan surgir durante la ejecución del contrato. La imprevisibilidad que caracteriza la asistencia sanitaria, motivada por la diferente casuística de pacientes y sus tratamientos, que requieren en ocasiones la elección de un procedimiento determinado, justifica la realización de estas actuaciones adicionales durante la ejecución del contrato.</w:t>
      </w:r>
    </w:p>
    <w:p w14:paraId="28019E5A" w14:textId="77777777" w:rsidR="005B61F1" w:rsidRPr="00B20CE7" w:rsidRDefault="005B61F1" w:rsidP="005B61F1">
      <w:pPr>
        <w:pStyle w:val="Normal5"/>
        <w:spacing w:before="220" w:after="220" w:line="276" w:lineRule="auto"/>
        <w:jc w:val="both"/>
        <w:rPr>
          <w:lang w:bidi="es-ES"/>
        </w:rPr>
      </w:pPr>
      <w:r w:rsidRPr="00B20CE7">
        <w:rPr>
          <w:lang w:bidi="es-ES"/>
        </w:rPr>
        <w:t>Estas actuaciones no contempladas expresamente dentro del objeto del contrato serán en todo caso servicios dependientes, accesorios y asociados a la asistencia sanitaria que es objeto del contrato.</w:t>
      </w:r>
    </w:p>
    <w:p w14:paraId="61249AAA" w14:textId="77777777" w:rsidR="005B61F1" w:rsidRDefault="005B61F1" w:rsidP="005B61F1">
      <w:pPr>
        <w:pStyle w:val="Normal5"/>
        <w:spacing w:before="220" w:after="220" w:line="276" w:lineRule="auto"/>
        <w:jc w:val="both"/>
        <w:rPr>
          <w:rStyle w:val="negrita1"/>
          <w:rFonts w:eastAsia="Times New Roman"/>
          <w:b w:val="0"/>
          <w:bCs w:val="0"/>
        </w:rPr>
      </w:pPr>
      <w:r w:rsidRPr="00B20CE7">
        <w:rPr>
          <w:lang w:bidi="es-ES"/>
        </w:rPr>
        <w:t>El importe económico estimado para estas actuaciones se incluye dentro del presupuesto de la licitación y se basa en la experiencia pasada de actuaciones no previstas que han tenido lugar en contratos de igual o similar naturaleza. Esta estimación podría ser superior al importe</w:t>
      </w:r>
      <w:r w:rsidRPr="00EA2736">
        <w:rPr>
          <w:rStyle w:val="negrita1"/>
          <w:rFonts w:eastAsia="Times New Roman"/>
          <w:b w:val="0"/>
          <w:bCs w:val="0"/>
        </w:rPr>
        <w:t xml:space="preserve"> estimado no superando</w:t>
      </w:r>
      <w:r>
        <w:rPr>
          <w:rStyle w:val="negrita1"/>
          <w:rFonts w:eastAsia="Times New Roman"/>
          <w:b w:val="0"/>
          <w:bCs w:val="0"/>
        </w:rPr>
        <w:t>,</w:t>
      </w:r>
      <w:r w:rsidRPr="00EA2736">
        <w:rPr>
          <w:rStyle w:val="negrita1"/>
          <w:rFonts w:eastAsia="Times New Roman"/>
          <w:b w:val="0"/>
          <w:bCs w:val="0"/>
        </w:rPr>
        <w:t xml:space="preserve"> en ningún caso, junto con el resto de </w:t>
      </w:r>
      <w:proofErr w:type="gramStart"/>
      <w:r w:rsidRPr="00EA2736">
        <w:rPr>
          <w:rStyle w:val="negrita1"/>
          <w:rFonts w:eastAsia="Times New Roman"/>
          <w:b w:val="0"/>
          <w:bCs w:val="0"/>
        </w:rPr>
        <w:t>actuaciones</w:t>
      </w:r>
      <w:proofErr w:type="gramEnd"/>
      <w:r w:rsidRPr="00EA2736">
        <w:rPr>
          <w:rStyle w:val="negrita1"/>
          <w:rFonts w:eastAsia="Times New Roman"/>
          <w:b w:val="0"/>
          <w:bCs w:val="0"/>
        </w:rPr>
        <w:t xml:space="preserve"> recogidas expresamente en la oferta económica y finalmente realizadas, el importe de adjudicación y los posibles modificados tramitados.</w:t>
      </w:r>
    </w:p>
    <w:p w14:paraId="5DC1C2DC" w14:textId="77777777" w:rsidR="005B61F1" w:rsidRDefault="005B61F1" w:rsidP="00302007">
      <w:pPr>
        <w:pStyle w:val="Normal5"/>
        <w:spacing w:line="276" w:lineRule="auto"/>
        <w:jc w:val="both"/>
        <w:rPr>
          <w:rStyle w:val="negrita1"/>
          <w:rFonts w:eastAsia="Times New Roman"/>
          <w:bCs w:val="0"/>
          <w:u w:val="single"/>
        </w:rPr>
      </w:pPr>
    </w:p>
    <w:p w14:paraId="01F59B57" w14:textId="544E5FE5" w:rsidR="00302007" w:rsidRDefault="00EA2736" w:rsidP="00302007">
      <w:pPr>
        <w:pStyle w:val="Normal5"/>
        <w:spacing w:line="276" w:lineRule="auto"/>
        <w:jc w:val="both"/>
        <w:rPr>
          <w:rStyle w:val="negrita1"/>
          <w:rFonts w:eastAsia="Times New Roman"/>
          <w:bCs w:val="0"/>
          <w:u w:val="single"/>
        </w:rPr>
      </w:pPr>
      <w:r w:rsidRPr="002775B4">
        <w:rPr>
          <w:rStyle w:val="negrita1"/>
          <w:rFonts w:eastAsia="Times New Roman"/>
          <w:bCs w:val="0"/>
          <w:u w:val="single"/>
        </w:rPr>
        <w:t>L</w:t>
      </w:r>
      <w:r>
        <w:rPr>
          <w:rStyle w:val="negrita1"/>
          <w:rFonts w:eastAsia="Times New Roman"/>
          <w:bCs w:val="0"/>
          <w:u w:val="single"/>
        </w:rPr>
        <w:t>ote</w:t>
      </w:r>
      <w:r w:rsidRPr="002775B4">
        <w:rPr>
          <w:rStyle w:val="negrita1"/>
          <w:rFonts w:eastAsia="Times New Roman"/>
          <w:bCs w:val="0"/>
          <w:u w:val="single"/>
        </w:rPr>
        <w:t xml:space="preserve"> 1</w:t>
      </w:r>
      <w:r w:rsidR="00072B2F">
        <w:rPr>
          <w:rStyle w:val="negrita1"/>
          <w:rFonts w:eastAsia="Times New Roman"/>
          <w:bCs w:val="0"/>
          <w:u w:val="single"/>
        </w:rPr>
        <w:t xml:space="preserve"> - </w:t>
      </w:r>
      <w:r w:rsidR="00072B2F" w:rsidRPr="00072B2F">
        <w:rPr>
          <w:rStyle w:val="negrita1"/>
          <w:rFonts w:eastAsia="Times New Roman"/>
          <w:bCs w:val="0"/>
          <w:u w:val="single"/>
        </w:rPr>
        <w:t xml:space="preserve">Contratación del servicio de asistencia sanitaria de Neurofisiología Clínica (monitorización intraoperatoria) para el Hospital FREMAP de Majadahonda para FREMAP, Mutua Colaboradora con la Seguridad Social </w:t>
      </w:r>
      <w:proofErr w:type="spellStart"/>
      <w:r w:rsidR="00072B2F" w:rsidRPr="00072B2F">
        <w:rPr>
          <w:rStyle w:val="negrita1"/>
          <w:rFonts w:eastAsia="Times New Roman"/>
          <w:bCs w:val="0"/>
          <w:u w:val="single"/>
        </w:rPr>
        <w:t>nº</w:t>
      </w:r>
      <w:proofErr w:type="spellEnd"/>
      <w:r w:rsidR="00072B2F" w:rsidRPr="00072B2F">
        <w:rPr>
          <w:rStyle w:val="negrita1"/>
          <w:rFonts w:eastAsia="Times New Roman"/>
          <w:bCs w:val="0"/>
          <w:u w:val="single"/>
        </w:rPr>
        <w:t xml:space="preserve"> 61</w:t>
      </w:r>
      <w:r w:rsidR="00110C13">
        <w:rPr>
          <w:rStyle w:val="negrita1"/>
          <w:rFonts w:eastAsia="Times New Roman"/>
          <w:bCs w:val="0"/>
          <w:u w:val="single"/>
        </w:rPr>
        <w:t>:</w:t>
      </w:r>
    </w:p>
    <w:p w14:paraId="5ACB73B4" w14:textId="77777777" w:rsidR="00072B2F" w:rsidRDefault="00072B2F" w:rsidP="00302007">
      <w:pPr>
        <w:pStyle w:val="Normal5"/>
        <w:spacing w:line="276" w:lineRule="auto"/>
        <w:jc w:val="both"/>
        <w:rPr>
          <w:rStyle w:val="negrita1"/>
          <w:rFonts w:eastAsia="Times New Roman"/>
          <w:bCs w:val="0"/>
          <w:u w:val="single"/>
        </w:rPr>
      </w:pPr>
    </w:p>
    <w:tbl>
      <w:tblPr>
        <w:tblW w:w="8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8"/>
        <w:gridCol w:w="1417"/>
        <w:gridCol w:w="1418"/>
        <w:gridCol w:w="1546"/>
      </w:tblGrid>
      <w:tr w:rsidR="00173E9A" w:rsidRPr="00623517" w14:paraId="584CBF35" w14:textId="77777777" w:rsidTr="00F7477E">
        <w:trPr>
          <w:trHeight w:hRule="exact" w:val="947"/>
        </w:trPr>
        <w:tc>
          <w:tcPr>
            <w:tcW w:w="4248" w:type="dxa"/>
            <w:shd w:val="clear" w:color="000000" w:fill="C00000"/>
            <w:noWrap/>
            <w:vAlign w:val="center"/>
            <w:hideMark/>
          </w:tcPr>
          <w:p w14:paraId="6DE70258" w14:textId="77777777" w:rsidR="00173E9A" w:rsidRPr="00116BBC" w:rsidRDefault="00173E9A" w:rsidP="00B20CE7">
            <w:pPr>
              <w:spacing w:line="240" w:lineRule="auto"/>
              <w:jc w:val="center"/>
              <w:rPr>
                <w:rFonts w:eastAsia="Times New Roman"/>
                <w:b/>
                <w:bCs/>
                <w:color w:val="FFFFFF"/>
              </w:rPr>
            </w:pPr>
            <w:r w:rsidRPr="00116BBC">
              <w:rPr>
                <w:rFonts w:eastAsia="Times New Roman"/>
                <w:b/>
                <w:bCs/>
                <w:color w:val="FFFFFF"/>
              </w:rPr>
              <w:t>TIPO DE PRUEBA</w:t>
            </w:r>
          </w:p>
        </w:tc>
        <w:tc>
          <w:tcPr>
            <w:tcW w:w="1417" w:type="dxa"/>
            <w:shd w:val="clear" w:color="000000" w:fill="C00000"/>
            <w:vAlign w:val="center"/>
            <w:hideMark/>
          </w:tcPr>
          <w:p w14:paraId="5251E0E1" w14:textId="74CECED3" w:rsidR="00173E9A" w:rsidRPr="00116BBC" w:rsidRDefault="00173E9A" w:rsidP="00B20CE7">
            <w:pPr>
              <w:spacing w:line="240" w:lineRule="auto"/>
              <w:jc w:val="center"/>
              <w:rPr>
                <w:rFonts w:eastAsia="Times New Roman"/>
                <w:b/>
                <w:bCs/>
                <w:color w:val="FFFFFF"/>
              </w:rPr>
            </w:pPr>
            <w:r w:rsidRPr="00116BBC">
              <w:rPr>
                <w:rFonts w:eastAsia="Times New Roman"/>
                <w:b/>
                <w:bCs/>
                <w:color w:val="FFFFFF"/>
              </w:rPr>
              <w:t xml:space="preserve">NÚMERO DE PRUEBAS </w:t>
            </w:r>
          </w:p>
        </w:tc>
        <w:tc>
          <w:tcPr>
            <w:tcW w:w="1418" w:type="dxa"/>
            <w:shd w:val="clear" w:color="000000" w:fill="C00000"/>
            <w:vAlign w:val="center"/>
            <w:hideMark/>
          </w:tcPr>
          <w:p w14:paraId="2A2CFBC5" w14:textId="77777777" w:rsidR="00173E9A" w:rsidRPr="00F7477E" w:rsidRDefault="00173E9A" w:rsidP="00B20CE7">
            <w:pPr>
              <w:spacing w:line="240" w:lineRule="auto"/>
              <w:jc w:val="center"/>
              <w:rPr>
                <w:rFonts w:eastAsia="Times New Roman"/>
                <w:b/>
                <w:bCs/>
                <w:color w:val="FFFFFF"/>
              </w:rPr>
            </w:pPr>
            <w:r w:rsidRPr="00F7477E">
              <w:rPr>
                <w:rFonts w:eastAsia="Times New Roman"/>
                <w:b/>
                <w:bCs/>
                <w:color w:val="FFFFFF"/>
              </w:rPr>
              <w:t>PRECIOS UNITARIOS</w:t>
            </w:r>
          </w:p>
        </w:tc>
        <w:tc>
          <w:tcPr>
            <w:tcW w:w="1546" w:type="dxa"/>
            <w:shd w:val="clear" w:color="000000" w:fill="C00000"/>
            <w:vAlign w:val="center"/>
            <w:hideMark/>
          </w:tcPr>
          <w:p w14:paraId="1AC37ADA" w14:textId="77777777" w:rsidR="00173E9A" w:rsidRPr="00F7477E" w:rsidRDefault="00173E9A" w:rsidP="00B20CE7">
            <w:pPr>
              <w:spacing w:line="240" w:lineRule="auto"/>
              <w:jc w:val="center"/>
              <w:rPr>
                <w:rFonts w:eastAsia="Times New Roman"/>
                <w:b/>
                <w:bCs/>
                <w:color w:val="FFFFFF"/>
              </w:rPr>
            </w:pPr>
            <w:r w:rsidRPr="00F7477E">
              <w:rPr>
                <w:rFonts w:eastAsia="Times New Roman"/>
                <w:b/>
                <w:bCs/>
                <w:color w:val="FFFFFF"/>
              </w:rPr>
              <w:t>COSTES</w:t>
            </w:r>
          </w:p>
        </w:tc>
      </w:tr>
      <w:tr w:rsidR="004E4E06" w:rsidRPr="00623517" w14:paraId="0C808818" w14:textId="77777777" w:rsidTr="005B61F1">
        <w:trPr>
          <w:trHeight w:val="727"/>
        </w:trPr>
        <w:tc>
          <w:tcPr>
            <w:tcW w:w="4248" w:type="dxa"/>
            <w:shd w:val="clear" w:color="auto" w:fill="auto"/>
            <w:vAlign w:val="center"/>
          </w:tcPr>
          <w:p w14:paraId="13502F12" w14:textId="57D9E22B" w:rsidR="004E4E06" w:rsidRPr="00116BBC" w:rsidRDefault="00072B2F" w:rsidP="004E4E06">
            <w:pPr>
              <w:spacing w:line="240" w:lineRule="auto"/>
              <w:rPr>
                <w:rFonts w:eastAsia="Times New Roman"/>
              </w:rPr>
            </w:pPr>
            <w:r>
              <w:rPr>
                <w:rFonts w:ascii="Calibri" w:hAnsi="Calibri" w:cs="Calibri"/>
              </w:rPr>
              <w:t>Monitorización intraoperatoria</w:t>
            </w:r>
          </w:p>
        </w:tc>
        <w:tc>
          <w:tcPr>
            <w:tcW w:w="1417" w:type="dxa"/>
            <w:shd w:val="clear" w:color="auto" w:fill="auto"/>
            <w:noWrap/>
            <w:vAlign w:val="center"/>
          </w:tcPr>
          <w:p w14:paraId="062A7EB7" w14:textId="42FE283A" w:rsidR="004E4E06" w:rsidRPr="00116BBC" w:rsidRDefault="00072B2F" w:rsidP="004E4E06">
            <w:pPr>
              <w:spacing w:line="240" w:lineRule="auto"/>
              <w:jc w:val="center"/>
              <w:rPr>
                <w:rFonts w:eastAsia="Times New Roman"/>
              </w:rPr>
            </w:pPr>
            <w:r>
              <w:rPr>
                <w:rFonts w:ascii="Calibri" w:hAnsi="Calibri" w:cs="Calibri"/>
              </w:rPr>
              <w:t>8</w:t>
            </w:r>
          </w:p>
        </w:tc>
        <w:tc>
          <w:tcPr>
            <w:tcW w:w="1418" w:type="dxa"/>
            <w:shd w:val="clear" w:color="auto" w:fill="auto"/>
            <w:noWrap/>
            <w:vAlign w:val="center"/>
          </w:tcPr>
          <w:p w14:paraId="274BD64C" w14:textId="49C6DBE4" w:rsidR="004E4E06" w:rsidRPr="004E4E06" w:rsidRDefault="004E4E06" w:rsidP="004E4E06">
            <w:pPr>
              <w:spacing w:line="240" w:lineRule="auto"/>
              <w:jc w:val="center"/>
              <w:rPr>
                <w:rFonts w:eastAsia="Times New Roman"/>
              </w:rPr>
            </w:pPr>
            <w:r w:rsidRPr="004E4E06">
              <w:rPr>
                <w:rFonts w:ascii="Calibri" w:hAnsi="Calibri" w:cs="Calibri"/>
              </w:rPr>
              <w:t>1</w:t>
            </w:r>
            <w:r w:rsidR="00072B2F">
              <w:rPr>
                <w:rFonts w:ascii="Calibri" w:hAnsi="Calibri" w:cs="Calibri"/>
              </w:rPr>
              <w:t>.200</w:t>
            </w:r>
            <w:r w:rsidRPr="004E4E06">
              <w:rPr>
                <w:rFonts w:ascii="Calibri" w:hAnsi="Calibri" w:cs="Calibri"/>
              </w:rPr>
              <w:t>,00 €</w:t>
            </w:r>
          </w:p>
        </w:tc>
        <w:tc>
          <w:tcPr>
            <w:tcW w:w="1546" w:type="dxa"/>
            <w:shd w:val="clear" w:color="auto" w:fill="auto"/>
            <w:noWrap/>
            <w:vAlign w:val="center"/>
          </w:tcPr>
          <w:p w14:paraId="2368F4B5" w14:textId="3C61FBE4" w:rsidR="004E4E06" w:rsidRPr="005B61F1" w:rsidRDefault="005B61F1" w:rsidP="004E4E06">
            <w:pPr>
              <w:spacing w:line="240" w:lineRule="auto"/>
              <w:jc w:val="center"/>
              <w:rPr>
                <w:rFonts w:eastAsia="Times New Roman"/>
                <w:color w:val="000000"/>
              </w:rPr>
            </w:pPr>
            <w:r>
              <w:rPr>
                <w:rFonts w:ascii="Calibri" w:hAnsi="Calibri" w:cs="Calibri"/>
              </w:rPr>
              <w:t>9</w:t>
            </w:r>
            <w:r w:rsidRPr="005B61F1">
              <w:rPr>
                <w:rFonts w:ascii="Calibri" w:hAnsi="Calibri" w:cs="Calibri"/>
              </w:rPr>
              <w:t>.</w:t>
            </w:r>
            <w:r>
              <w:rPr>
                <w:rFonts w:ascii="Calibri" w:hAnsi="Calibri" w:cs="Calibri"/>
              </w:rPr>
              <w:t>6</w:t>
            </w:r>
            <w:r w:rsidRPr="005B61F1">
              <w:rPr>
                <w:rFonts w:ascii="Calibri" w:hAnsi="Calibri" w:cs="Calibri"/>
              </w:rPr>
              <w:t>00,00</w:t>
            </w:r>
            <w:r w:rsidR="004E4E06" w:rsidRPr="005B61F1">
              <w:rPr>
                <w:rFonts w:ascii="Calibri" w:hAnsi="Calibri" w:cs="Calibri"/>
              </w:rPr>
              <w:t xml:space="preserve"> €</w:t>
            </w:r>
          </w:p>
        </w:tc>
      </w:tr>
      <w:tr w:rsidR="005B61F1" w:rsidRPr="00623517" w14:paraId="0DAB861D" w14:textId="77777777" w:rsidTr="005B61F1">
        <w:trPr>
          <w:trHeight w:val="370"/>
        </w:trPr>
        <w:tc>
          <w:tcPr>
            <w:tcW w:w="7083" w:type="dxa"/>
            <w:gridSpan w:val="3"/>
            <w:shd w:val="clear" w:color="auto" w:fill="C00000"/>
            <w:vAlign w:val="center"/>
          </w:tcPr>
          <w:p w14:paraId="18C349BD" w14:textId="52A85204" w:rsidR="005B61F1" w:rsidRPr="00462E92" w:rsidRDefault="005B61F1" w:rsidP="005B61F1">
            <w:pPr>
              <w:spacing w:line="240" w:lineRule="auto"/>
              <w:jc w:val="right"/>
              <w:rPr>
                <w:b/>
                <w:bCs/>
                <w:color w:val="FFFFFF" w:themeColor="background1"/>
              </w:rPr>
            </w:pPr>
            <w:r w:rsidRPr="00116BBC">
              <w:rPr>
                <w:rFonts w:eastAsia="Times New Roman"/>
                <w:b/>
                <w:bCs/>
              </w:rPr>
              <w:t>SUBT</w:t>
            </w:r>
            <w:r w:rsidRPr="00116BBC">
              <w:rPr>
                <w:b/>
                <w:bCs/>
              </w:rPr>
              <w:t>OTAL</w:t>
            </w:r>
          </w:p>
        </w:tc>
        <w:tc>
          <w:tcPr>
            <w:tcW w:w="1546" w:type="dxa"/>
            <w:shd w:val="clear" w:color="auto" w:fill="C00000"/>
            <w:vAlign w:val="center"/>
          </w:tcPr>
          <w:p w14:paraId="23C3128E" w14:textId="535C5305" w:rsidR="005B61F1" w:rsidRPr="005B61F1" w:rsidRDefault="005B61F1" w:rsidP="005B61F1">
            <w:pPr>
              <w:spacing w:line="240" w:lineRule="auto"/>
              <w:jc w:val="right"/>
              <w:rPr>
                <w:b/>
                <w:bCs/>
                <w:color w:val="FFFFFF" w:themeColor="background1"/>
              </w:rPr>
            </w:pPr>
            <w:r w:rsidRPr="005B61F1">
              <w:rPr>
                <w:b/>
                <w:bCs/>
                <w:color w:val="FFFFFF" w:themeColor="background1"/>
              </w:rPr>
              <w:t>9.600,00 €</w:t>
            </w:r>
          </w:p>
        </w:tc>
      </w:tr>
      <w:tr w:rsidR="005B61F1" w:rsidRPr="00623517" w14:paraId="34D7B7C1" w14:textId="77777777" w:rsidTr="005B61F1">
        <w:trPr>
          <w:trHeight w:val="546"/>
        </w:trPr>
        <w:tc>
          <w:tcPr>
            <w:tcW w:w="7083" w:type="dxa"/>
            <w:gridSpan w:val="3"/>
            <w:shd w:val="clear" w:color="auto" w:fill="C00000"/>
            <w:vAlign w:val="center"/>
          </w:tcPr>
          <w:p w14:paraId="0C5BCA7F" w14:textId="26AB549F" w:rsidR="005B61F1" w:rsidRPr="00462E92" w:rsidRDefault="005B61F1" w:rsidP="005B61F1">
            <w:pPr>
              <w:spacing w:line="240" w:lineRule="auto"/>
              <w:jc w:val="right"/>
              <w:rPr>
                <w:b/>
                <w:bCs/>
                <w:color w:val="FFFFFF" w:themeColor="background1"/>
              </w:rPr>
            </w:pPr>
            <w:r w:rsidRPr="00116BBC">
              <w:rPr>
                <w:rFonts w:eastAsia="Times New Roman"/>
                <w:b/>
                <w:bCs/>
              </w:rPr>
              <w:t>Importe estimado para otras actuaciones incluidas en el alcance del servicio</w:t>
            </w:r>
          </w:p>
        </w:tc>
        <w:tc>
          <w:tcPr>
            <w:tcW w:w="1546" w:type="dxa"/>
            <w:shd w:val="clear" w:color="auto" w:fill="C00000"/>
            <w:vAlign w:val="center"/>
          </w:tcPr>
          <w:p w14:paraId="5186A0E8" w14:textId="225B6457" w:rsidR="005B61F1" w:rsidRPr="005B61F1" w:rsidRDefault="005B61F1" w:rsidP="005B61F1">
            <w:pPr>
              <w:spacing w:line="240" w:lineRule="auto"/>
              <w:jc w:val="right"/>
              <w:rPr>
                <w:b/>
                <w:bCs/>
                <w:color w:val="FFFFFF" w:themeColor="background1"/>
              </w:rPr>
            </w:pPr>
            <w:r w:rsidRPr="005B61F1">
              <w:rPr>
                <w:b/>
                <w:bCs/>
                <w:color w:val="FFFFFF" w:themeColor="background1"/>
              </w:rPr>
              <w:t>480,00 €</w:t>
            </w:r>
          </w:p>
        </w:tc>
      </w:tr>
      <w:tr w:rsidR="005B61F1" w:rsidRPr="00623517" w14:paraId="7A2288F8" w14:textId="77777777" w:rsidTr="005B61F1">
        <w:trPr>
          <w:trHeight w:val="636"/>
        </w:trPr>
        <w:tc>
          <w:tcPr>
            <w:tcW w:w="7083" w:type="dxa"/>
            <w:gridSpan w:val="3"/>
            <w:shd w:val="clear" w:color="auto" w:fill="C00000"/>
            <w:vAlign w:val="center"/>
          </w:tcPr>
          <w:p w14:paraId="065410A9" w14:textId="60AB53C5" w:rsidR="005B61F1" w:rsidRPr="00462E92" w:rsidRDefault="005B61F1" w:rsidP="005B61F1">
            <w:pPr>
              <w:spacing w:line="240" w:lineRule="auto"/>
              <w:jc w:val="right"/>
              <w:rPr>
                <w:b/>
                <w:bCs/>
                <w:color w:val="FFFFFF" w:themeColor="background1"/>
              </w:rPr>
            </w:pPr>
            <w:r w:rsidRPr="00116BBC">
              <w:rPr>
                <w:rFonts w:eastAsia="Times New Roman"/>
                <w:b/>
                <w:bCs/>
              </w:rPr>
              <w:t>TOTAL</w:t>
            </w:r>
          </w:p>
        </w:tc>
        <w:tc>
          <w:tcPr>
            <w:tcW w:w="1546" w:type="dxa"/>
            <w:shd w:val="clear" w:color="auto" w:fill="C00000"/>
            <w:vAlign w:val="center"/>
          </w:tcPr>
          <w:p w14:paraId="71558D81" w14:textId="62893D3C" w:rsidR="005B61F1" w:rsidRPr="00462E92" w:rsidRDefault="005B61F1" w:rsidP="005B61F1">
            <w:pPr>
              <w:spacing w:line="240" w:lineRule="auto"/>
              <w:jc w:val="right"/>
              <w:rPr>
                <w:b/>
                <w:bCs/>
                <w:color w:val="FFFFFF" w:themeColor="background1"/>
              </w:rPr>
            </w:pPr>
            <w:r>
              <w:rPr>
                <w:b/>
                <w:bCs/>
                <w:color w:val="FFFFFF" w:themeColor="background1"/>
              </w:rPr>
              <w:t>10.080,00 €</w:t>
            </w:r>
          </w:p>
        </w:tc>
      </w:tr>
    </w:tbl>
    <w:p w14:paraId="3B06DE68" w14:textId="77777777" w:rsidR="00B20CE7" w:rsidRDefault="00B20CE7" w:rsidP="00B20CE7">
      <w:pPr>
        <w:pStyle w:val="Normal5"/>
        <w:spacing w:line="240" w:lineRule="auto"/>
        <w:jc w:val="both"/>
        <w:rPr>
          <w:rStyle w:val="negrita1"/>
          <w:rFonts w:eastAsia="Times New Roman"/>
          <w:bCs w:val="0"/>
          <w:u w:val="single"/>
        </w:rPr>
      </w:pPr>
    </w:p>
    <w:p w14:paraId="50255BAE" w14:textId="77777777" w:rsidR="005B61F1" w:rsidRDefault="005B61F1" w:rsidP="00B20CE7">
      <w:pPr>
        <w:pStyle w:val="Normal5"/>
        <w:spacing w:line="240" w:lineRule="auto"/>
        <w:jc w:val="both"/>
        <w:rPr>
          <w:rStyle w:val="negrita1"/>
          <w:rFonts w:eastAsia="Times New Roman"/>
          <w:bCs w:val="0"/>
          <w:u w:val="single"/>
        </w:rPr>
      </w:pPr>
    </w:p>
    <w:p w14:paraId="2720822C" w14:textId="77777777" w:rsidR="005B61F1" w:rsidRDefault="005B61F1" w:rsidP="00B20CE7">
      <w:pPr>
        <w:pStyle w:val="Normal5"/>
        <w:spacing w:line="240" w:lineRule="auto"/>
        <w:jc w:val="both"/>
        <w:rPr>
          <w:rStyle w:val="negrita1"/>
          <w:rFonts w:eastAsia="Times New Roman"/>
          <w:bCs w:val="0"/>
          <w:u w:val="single"/>
        </w:rPr>
      </w:pPr>
    </w:p>
    <w:p w14:paraId="05BFC62A" w14:textId="77777777" w:rsidR="005B61F1" w:rsidRDefault="005B61F1" w:rsidP="00B20CE7">
      <w:pPr>
        <w:pStyle w:val="Normal5"/>
        <w:spacing w:line="240" w:lineRule="auto"/>
        <w:jc w:val="both"/>
        <w:rPr>
          <w:rStyle w:val="negrita1"/>
          <w:rFonts w:eastAsia="Times New Roman"/>
          <w:bCs w:val="0"/>
          <w:u w:val="single"/>
        </w:rPr>
      </w:pPr>
    </w:p>
    <w:p w14:paraId="0ACB3105" w14:textId="7978815C" w:rsidR="000F110A" w:rsidRDefault="00B20CE7" w:rsidP="00B20CE7">
      <w:pPr>
        <w:pStyle w:val="Normal5"/>
        <w:spacing w:before="220" w:after="220" w:line="276" w:lineRule="auto"/>
        <w:jc w:val="both"/>
        <w:rPr>
          <w:rFonts w:eastAsia="Times New Roman" w:cs="Calibri"/>
        </w:rPr>
      </w:pPr>
      <w:r>
        <w:rPr>
          <w:rFonts w:eastAsia="Times New Roman" w:cs="Calibri"/>
        </w:rPr>
        <w:lastRenderedPageBreak/>
        <w:t>A</w:t>
      </w:r>
      <w:r w:rsidRPr="00B20CE7">
        <w:rPr>
          <w:rFonts w:eastAsia="Times New Roman" w:cs="Calibri"/>
        </w:rPr>
        <w:t xml:space="preserve"> continuación, se desglosa la variación del presupuesto, sin tener en cuenta las mejoras. Estas variaciones se justifican teniendo en cuenta los consumos y las tarifas</w:t>
      </w:r>
      <w:r>
        <w:rPr>
          <w:rFonts w:eastAsia="Times New Roman" w:cs="Calibri"/>
        </w:rPr>
        <w:t>:</w:t>
      </w:r>
    </w:p>
    <w:tbl>
      <w:tblPr>
        <w:tblStyle w:val="Tablaconcuadrcula"/>
        <w:tblW w:w="0" w:type="auto"/>
        <w:tblLook w:val="04A0" w:firstRow="1" w:lastRow="0" w:firstColumn="1" w:lastColumn="0" w:noHBand="0" w:noVBand="1"/>
      </w:tblPr>
      <w:tblGrid>
        <w:gridCol w:w="4815"/>
        <w:gridCol w:w="3679"/>
      </w:tblGrid>
      <w:tr w:rsidR="00EA2736" w14:paraId="20845541" w14:textId="77777777" w:rsidTr="00D84542">
        <w:tc>
          <w:tcPr>
            <w:tcW w:w="4815" w:type="dxa"/>
            <w:shd w:val="clear" w:color="auto" w:fill="C00000"/>
            <w:vAlign w:val="center"/>
          </w:tcPr>
          <w:p w14:paraId="0DC35032" w14:textId="23F571A5" w:rsidR="00EA2736" w:rsidRPr="00EA7E3E" w:rsidRDefault="00EA2736" w:rsidP="00D84542">
            <w:pPr>
              <w:pStyle w:val="Normal5"/>
              <w:spacing w:before="220" w:after="220" w:line="276" w:lineRule="auto"/>
              <w:rPr>
                <w:b/>
                <w:i/>
              </w:rPr>
            </w:pPr>
            <w:r w:rsidRPr="00EA7E3E">
              <w:rPr>
                <w:b/>
                <w:i/>
              </w:rPr>
              <w:t>Importe anual del contrato anterior</w:t>
            </w:r>
            <w:r w:rsidR="003B502B">
              <w:rPr>
                <w:b/>
                <w:i/>
              </w:rPr>
              <w:t xml:space="preserve"> </w:t>
            </w:r>
          </w:p>
        </w:tc>
        <w:tc>
          <w:tcPr>
            <w:tcW w:w="3679" w:type="dxa"/>
            <w:vAlign w:val="center"/>
          </w:tcPr>
          <w:p w14:paraId="18E83D4C" w14:textId="378EBBAB" w:rsidR="00EA2736" w:rsidRPr="00EA7E3E" w:rsidRDefault="00072B2F" w:rsidP="00D84542">
            <w:pPr>
              <w:pStyle w:val="Normal5"/>
              <w:spacing w:before="220" w:after="220" w:line="276" w:lineRule="auto"/>
              <w:jc w:val="center"/>
            </w:pPr>
            <w:r w:rsidRPr="00072B2F">
              <w:rPr>
                <w:rStyle w:val="negrita1"/>
              </w:rPr>
              <w:t>2.400,00 €</w:t>
            </w:r>
          </w:p>
        </w:tc>
      </w:tr>
      <w:tr w:rsidR="00EA2736" w14:paraId="08AC2D51" w14:textId="77777777" w:rsidTr="00D84542">
        <w:trPr>
          <w:trHeight w:val="711"/>
        </w:trPr>
        <w:tc>
          <w:tcPr>
            <w:tcW w:w="4815" w:type="dxa"/>
            <w:tcBorders>
              <w:bottom w:val="single" w:sz="4" w:space="0" w:color="auto"/>
            </w:tcBorders>
            <w:shd w:val="clear" w:color="auto" w:fill="C00000"/>
            <w:vAlign w:val="center"/>
          </w:tcPr>
          <w:p w14:paraId="0FC76922" w14:textId="495BBA9F" w:rsidR="00EA2736" w:rsidRPr="00EA7E3E" w:rsidRDefault="00EA2736" w:rsidP="00D84542">
            <w:pPr>
              <w:pStyle w:val="Normal5"/>
              <w:spacing w:before="220" w:after="220" w:line="276" w:lineRule="auto"/>
              <w:rPr>
                <w:b/>
                <w:i/>
              </w:rPr>
            </w:pPr>
            <w:r w:rsidRPr="00EA7E3E">
              <w:rPr>
                <w:b/>
                <w:i/>
              </w:rPr>
              <w:t>Importe anual de la licitación</w:t>
            </w:r>
            <w:r w:rsidR="003B502B">
              <w:rPr>
                <w:b/>
                <w:i/>
              </w:rPr>
              <w:t xml:space="preserve"> (sin mejoras)</w:t>
            </w:r>
          </w:p>
        </w:tc>
        <w:tc>
          <w:tcPr>
            <w:tcW w:w="3679" w:type="dxa"/>
            <w:vAlign w:val="center"/>
          </w:tcPr>
          <w:p w14:paraId="7018F642" w14:textId="36C7A5B3" w:rsidR="00EA2736" w:rsidRPr="00692007" w:rsidRDefault="00072B2F" w:rsidP="00D84542">
            <w:pPr>
              <w:pStyle w:val="Normal5"/>
              <w:spacing w:before="220" w:after="220" w:line="276" w:lineRule="auto"/>
              <w:jc w:val="center"/>
              <w:rPr>
                <w:rFonts w:cs="Calibri"/>
                <w:b/>
                <w:bCs/>
              </w:rPr>
            </w:pPr>
            <w:r w:rsidRPr="00072B2F">
              <w:rPr>
                <w:rFonts w:cs="Calibri"/>
                <w:b/>
                <w:bCs/>
              </w:rPr>
              <w:t>4.800,00 €</w:t>
            </w:r>
          </w:p>
        </w:tc>
      </w:tr>
      <w:tr w:rsidR="007F7488" w14:paraId="180CD4DE" w14:textId="77777777" w:rsidTr="00D84542">
        <w:tc>
          <w:tcPr>
            <w:tcW w:w="4815" w:type="dxa"/>
            <w:tcBorders>
              <w:bottom w:val="single" w:sz="4" w:space="0" w:color="auto"/>
            </w:tcBorders>
            <w:shd w:val="clear" w:color="auto" w:fill="C00000"/>
            <w:vAlign w:val="center"/>
          </w:tcPr>
          <w:p w14:paraId="50532483" w14:textId="77777777" w:rsidR="007F7488" w:rsidRPr="00EA7E3E" w:rsidRDefault="007F7488" w:rsidP="00D84542">
            <w:pPr>
              <w:pStyle w:val="Normal5"/>
              <w:spacing w:before="220" w:after="220" w:line="276" w:lineRule="auto"/>
              <w:rPr>
                <w:b/>
                <w:i/>
              </w:rPr>
            </w:pPr>
            <w:r w:rsidRPr="00EA7E3E">
              <w:rPr>
                <w:b/>
                <w:i/>
              </w:rPr>
              <w:t>Variación del presupuesto sin mejoras</w:t>
            </w:r>
          </w:p>
        </w:tc>
        <w:tc>
          <w:tcPr>
            <w:tcW w:w="3679" w:type="dxa"/>
            <w:vAlign w:val="center"/>
          </w:tcPr>
          <w:p w14:paraId="20AC9640" w14:textId="2E65B4E1" w:rsidR="007F7488" w:rsidRPr="00692007" w:rsidRDefault="00072B2F" w:rsidP="00D84542">
            <w:pPr>
              <w:pStyle w:val="Normal5"/>
              <w:spacing w:before="220" w:after="220" w:line="276" w:lineRule="auto"/>
              <w:jc w:val="center"/>
              <w:rPr>
                <w:b/>
              </w:rPr>
            </w:pPr>
            <w:r w:rsidRPr="00072B2F">
              <w:rPr>
                <w:b/>
              </w:rPr>
              <w:t>100,00</w:t>
            </w:r>
            <w:r>
              <w:rPr>
                <w:b/>
              </w:rPr>
              <w:t xml:space="preserve"> </w:t>
            </w:r>
            <w:r w:rsidRPr="00072B2F">
              <w:rPr>
                <w:b/>
              </w:rPr>
              <w:t>%</w:t>
            </w:r>
          </w:p>
        </w:tc>
      </w:tr>
      <w:tr w:rsidR="007F7488" w14:paraId="0AD73816" w14:textId="77777777" w:rsidTr="00D84542">
        <w:tc>
          <w:tcPr>
            <w:tcW w:w="4815" w:type="dxa"/>
            <w:tcBorders>
              <w:top w:val="single" w:sz="4" w:space="0" w:color="auto"/>
              <w:bottom w:val="single" w:sz="4" w:space="0" w:color="auto"/>
            </w:tcBorders>
            <w:shd w:val="clear" w:color="auto" w:fill="C00000"/>
            <w:vAlign w:val="center"/>
          </w:tcPr>
          <w:p w14:paraId="3F4F044B" w14:textId="77777777" w:rsidR="007F7488" w:rsidRPr="00EA7E3E" w:rsidRDefault="007F7488" w:rsidP="00D84542">
            <w:pPr>
              <w:pStyle w:val="Normal5"/>
              <w:spacing w:before="220" w:after="220" w:line="276" w:lineRule="auto"/>
              <w:rPr>
                <w:b/>
                <w:i/>
              </w:rPr>
            </w:pPr>
            <w:r w:rsidRPr="00EA7E3E">
              <w:rPr>
                <w:b/>
                <w:i/>
              </w:rPr>
              <w:t>Variación consumos</w:t>
            </w:r>
          </w:p>
        </w:tc>
        <w:tc>
          <w:tcPr>
            <w:tcW w:w="3679" w:type="dxa"/>
            <w:shd w:val="clear" w:color="auto" w:fill="auto"/>
            <w:vAlign w:val="center"/>
          </w:tcPr>
          <w:p w14:paraId="55647B33" w14:textId="7B3153B8" w:rsidR="007F7488" w:rsidRPr="00072B2F" w:rsidRDefault="00072B2F" w:rsidP="00DB6EF5">
            <w:pPr>
              <w:jc w:val="center"/>
              <w:rPr>
                <w:rStyle w:val="negrita1"/>
                <w:rFonts w:ascii="Calibri" w:hAnsi="Calibri"/>
                <w:color w:val="000000"/>
                <w:lang w:eastAsia="en-US"/>
              </w:rPr>
            </w:pPr>
            <w:r w:rsidRPr="00072B2F">
              <w:rPr>
                <w:rFonts w:ascii="Calibri" w:hAnsi="Calibri" w:cs="Calibri"/>
                <w:b/>
                <w:bCs/>
                <w:color w:val="000000"/>
              </w:rPr>
              <w:t>100,00</w:t>
            </w:r>
            <w:r>
              <w:rPr>
                <w:rFonts w:ascii="Calibri" w:hAnsi="Calibri" w:cs="Calibri"/>
                <w:b/>
                <w:bCs/>
                <w:color w:val="000000"/>
              </w:rPr>
              <w:t xml:space="preserve"> </w:t>
            </w:r>
            <w:r w:rsidRPr="00072B2F">
              <w:rPr>
                <w:rFonts w:ascii="Calibri" w:hAnsi="Calibri" w:cs="Calibri"/>
                <w:b/>
                <w:bCs/>
                <w:color w:val="000000"/>
              </w:rPr>
              <w:t>%</w:t>
            </w:r>
          </w:p>
        </w:tc>
      </w:tr>
      <w:tr w:rsidR="007F7488" w14:paraId="4BED5B6E" w14:textId="77777777" w:rsidTr="00D84542">
        <w:trPr>
          <w:trHeight w:hRule="exact" w:val="989"/>
        </w:trPr>
        <w:tc>
          <w:tcPr>
            <w:tcW w:w="4815" w:type="dxa"/>
            <w:tcBorders>
              <w:top w:val="single" w:sz="4" w:space="0" w:color="auto"/>
            </w:tcBorders>
            <w:shd w:val="clear" w:color="auto" w:fill="C00000"/>
            <w:vAlign w:val="center"/>
          </w:tcPr>
          <w:p w14:paraId="7D8F4E53" w14:textId="73359F3C" w:rsidR="007F7488" w:rsidRPr="00EA7E3E" w:rsidRDefault="00173E9A" w:rsidP="00D84542">
            <w:pPr>
              <w:pStyle w:val="Normal5"/>
              <w:spacing w:before="220" w:after="220" w:line="276" w:lineRule="auto"/>
              <w:rPr>
                <w:b/>
                <w:i/>
              </w:rPr>
            </w:pPr>
            <w:r w:rsidRPr="00173E9A">
              <w:rPr>
                <w:b/>
                <w:i/>
              </w:rPr>
              <w:t>Variación coste medio por actuación (sin tener en cuenta las mejoras)</w:t>
            </w:r>
          </w:p>
        </w:tc>
        <w:tc>
          <w:tcPr>
            <w:tcW w:w="3679" w:type="dxa"/>
            <w:shd w:val="clear" w:color="auto" w:fill="auto"/>
            <w:vAlign w:val="center"/>
          </w:tcPr>
          <w:p w14:paraId="7DBCB80A" w14:textId="645064A1" w:rsidR="007F7488" w:rsidRPr="00692007" w:rsidRDefault="00072B2F" w:rsidP="00D84542">
            <w:pPr>
              <w:pStyle w:val="Normal5"/>
              <w:spacing w:before="220" w:after="220" w:line="276" w:lineRule="auto"/>
              <w:jc w:val="center"/>
              <w:rPr>
                <w:rStyle w:val="negrita1"/>
                <w:b w:val="0"/>
              </w:rPr>
            </w:pPr>
            <w:r w:rsidRPr="00072B2F">
              <w:rPr>
                <w:b/>
              </w:rPr>
              <w:t>0,00</w:t>
            </w:r>
            <w:r>
              <w:rPr>
                <w:b/>
              </w:rPr>
              <w:t xml:space="preserve"> </w:t>
            </w:r>
            <w:r w:rsidRPr="00072B2F">
              <w:rPr>
                <w:b/>
              </w:rPr>
              <w:t>%</w:t>
            </w:r>
          </w:p>
        </w:tc>
      </w:tr>
      <w:tr w:rsidR="00173E9A" w14:paraId="4789C41E" w14:textId="77777777" w:rsidTr="00D84542">
        <w:trPr>
          <w:trHeight w:val="841"/>
        </w:trPr>
        <w:tc>
          <w:tcPr>
            <w:tcW w:w="4815" w:type="dxa"/>
            <w:shd w:val="clear" w:color="auto" w:fill="C00000"/>
            <w:vAlign w:val="center"/>
          </w:tcPr>
          <w:p w14:paraId="1851181A" w14:textId="6239DBE1" w:rsidR="00173E9A" w:rsidRPr="00173E9A" w:rsidRDefault="00173E9A" w:rsidP="00D84542">
            <w:pPr>
              <w:pStyle w:val="Normal5"/>
              <w:spacing w:before="220" w:after="220" w:line="276" w:lineRule="auto"/>
              <w:rPr>
                <w:b/>
                <w:i/>
              </w:rPr>
            </w:pPr>
            <w:r w:rsidRPr="00173E9A">
              <w:rPr>
                <w:b/>
                <w:i/>
              </w:rPr>
              <w:t>Variación coste medio por actuación (teniendo en cuenta las mejoras)</w:t>
            </w:r>
          </w:p>
        </w:tc>
        <w:tc>
          <w:tcPr>
            <w:tcW w:w="3679" w:type="dxa"/>
            <w:shd w:val="clear" w:color="auto" w:fill="auto"/>
            <w:vAlign w:val="center"/>
          </w:tcPr>
          <w:p w14:paraId="7A1660BA" w14:textId="42A58E49" w:rsidR="00173E9A" w:rsidRPr="00692007" w:rsidRDefault="00072B2F" w:rsidP="00D84542">
            <w:pPr>
              <w:pStyle w:val="Normal5"/>
              <w:spacing w:before="220" w:after="220" w:line="276" w:lineRule="auto"/>
              <w:jc w:val="center"/>
              <w:rPr>
                <w:b/>
              </w:rPr>
            </w:pPr>
            <w:r w:rsidRPr="00072B2F">
              <w:rPr>
                <w:b/>
              </w:rPr>
              <w:t>5,00</w:t>
            </w:r>
            <w:r>
              <w:rPr>
                <w:b/>
              </w:rPr>
              <w:t xml:space="preserve"> </w:t>
            </w:r>
            <w:r w:rsidRPr="00072B2F">
              <w:rPr>
                <w:b/>
              </w:rPr>
              <w:t>%</w:t>
            </w:r>
          </w:p>
        </w:tc>
      </w:tr>
    </w:tbl>
    <w:p w14:paraId="1F2FFCC5" w14:textId="6D14E8B0" w:rsidR="00836049" w:rsidRDefault="00836049" w:rsidP="00B20CE7">
      <w:pPr>
        <w:pStyle w:val="Default"/>
        <w:spacing w:line="276" w:lineRule="auto"/>
      </w:pPr>
    </w:p>
    <w:p w14:paraId="48796AD3" w14:textId="77777777" w:rsidR="003B502B" w:rsidRDefault="003B502B" w:rsidP="00B20CE7">
      <w:pPr>
        <w:pStyle w:val="Default"/>
        <w:spacing w:line="276" w:lineRule="auto"/>
        <w:rPr>
          <w:sz w:val="22"/>
          <w:szCs w:val="22"/>
        </w:rPr>
      </w:pPr>
    </w:p>
    <w:p w14:paraId="512456A3" w14:textId="7643DB32" w:rsidR="00173E9A" w:rsidRDefault="00836049" w:rsidP="00B20CE7">
      <w:pPr>
        <w:pStyle w:val="Default"/>
        <w:numPr>
          <w:ilvl w:val="0"/>
          <w:numId w:val="1"/>
        </w:numPr>
        <w:spacing w:line="276" w:lineRule="auto"/>
        <w:rPr>
          <w:sz w:val="22"/>
          <w:szCs w:val="22"/>
        </w:rPr>
      </w:pPr>
      <w:r>
        <w:rPr>
          <w:sz w:val="22"/>
          <w:szCs w:val="22"/>
        </w:rPr>
        <w:t xml:space="preserve">Existe un importe </w:t>
      </w:r>
      <w:r w:rsidRPr="00692007">
        <w:rPr>
          <w:color w:val="auto"/>
          <w:sz w:val="22"/>
          <w:szCs w:val="22"/>
        </w:rPr>
        <w:t xml:space="preserve">anual de </w:t>
      </w:r>
      <w:r w:rsidR="00072B2F" w:rsidRPr="00072B2F">
        <w:rPr>
          <w:b/>
          <w:bCs/>
          <w:color w:val="auto"/>
          <w:sz w:val="22"/>
          <w:szCs w:val="22"/>
        </w:rPr>
        <w:t>2</w:t>
      </w:r>
      <w:r w:rsidR="00072B2F">
        <w:rPr>
          <w:b/>
          <w:color w:val="auto"/>
          <w:sz w:val="22"/>
          <w:szCs w:val="22"/>
        </w:rPr>
        <w:t>40,00</w:t>
      </w:r>
      <w:r w:rsidR="00DB6EF5" w:rsidRPr="00DB6EF5">
        <w:rPr>
          <w:b/>
          <w:color w:val="auto"/>
          <w:sz w:val="22"/>
          <w:szCs w:val="22"/>
        </w:rPr>
        <w:t xml:space="preserve"> €</w:t>
      </w:r>
      <w:r w:rsidR="00DB6EF5">
        <w:rPr>
          <w:b/>
          <w:color w:val="auto"/>
          <w:sz w:val="22"/>
          <w:szCs w:val="22"/>
        </w:rPr>
        <w:t xml:space="preserve"> </w:t>
      </w:r>
      <w:r w:rsidRPr="00692007">
        <w:rPr>
          <w:color w:val="auto"/>
          <w:sz w:val="22"/>
          <w:szCs w:val="22"/>
        </w:rPr>
        <w:t xml:space="preserve">que </w:t>
      </w:r>
      <w:r w:rsidRPr="00173E9A">
        <w:rPr>
          <w:sz w:val="22"/>
          <w:szCs w:val="22"/>
        </w:rPr>
        <w:t xml:space="preserve">se deriva de </w:t>
      </w:r>
      <w:r w:rsidRPr="00B20CE7">
        <w:rPr>
          <w:b/>
          <w:bCs/>
          <w:sz w:val="22"/>
          <w:szCs w:val="22"/>
          <w:u w:val="single"/>
        </w:rPr>
        <w:t>las mejoras</w:t>
      </w:r>
      <w:r w:rsidRPr="00173E9A">
        <w:rPr>
          <w:sz w:val="22"/>
          <w:szCs w:val="22"/>
        </w:rPr>
        <w:t>. Estas mejoras se deben a que se ha establecido en los Pliegos</w:t>
      </w:r>
      <w:r w:rsidR="003A0DB1">
        <w:rPr>
          <w:sz w:val="22"/>
          <w:szCs w:val="22"/>
        </w:rPr>
        <w:t xml:space="preserve"> </w:t>
      </w:r>
      <w:r w:rsidRPr="00173E9A">
        <w:rPr>
          <w:sz w:val="22"/>
          <w:szCs w:val="22"/>
        </w:rPr>
        <w:t>una bolsa económica</w:t>
      </w:r>
      <w:r w:rsidR="003B0E89">
        <w:rPr>
          <w:sz w:val="22"/>
          <w:szCs w:val="22"/>
        </w:rPr>
        <w:t xml:space="preserve"> diferente</w:t>
      </w:r>
      <w:r w:rsidR="003A0DB1">
        <w:rPr>
          <w:sz w:val="22"/>
          <w:szCs w:val="22"/>
        </w:rPr>
        <w:t xml:space="preserve"> al año anterior</w:t>
      </w:r>
      <w:r w:rsidRPr="00173E9A">
        <w:rPr>
          <w:sz w:val="22"/>
          <w:szCs w:val="22"/>
        </w:rPr>
        <w:t>, con el fin de poder realizar aquellas actuaciones que no se contemplan en los Pliegos.</w:t>
      </w:r>
    </w:p>
    <w:p w14:paraId="1CAEDA68" w14:textId="77777777" w:rsidR="00173E9A" w:rsidRDefault="00173E9A" w:rsidP="00B20CE7">
      <w:pPr>
        <w:pStyle w:val="Default"/>
        <w:spacing w:line="276" w:lineRule="auto"/>
        <w:ind w:left="720"/>
        <w:jc w:val="both"/>
        <w:rPr>
          <w:sz w:val="22"/>
          <w:szCs w:val="22"/>
        </w:rPr>
      </w:pPr>
    </w:p>
    <w:p w14:paraId="4D94C318" w14:textId="3FB304B7" w:rsidR="00173E9A" w:rsidRPr="00072B2F" w:rsidRDefault="000F110A" w:rsidP="00884460">
      <w:pPr>
        <w:pStyle w:val="Default"/>
        <w:numPr>
          <w:ilvl w:val="0"/>
          <w:numId w:val="1"/>
        </w:numPr>
        <w:spacing w:line="276" w:lineRule="auto"/>
        <w:ind w:right="417"/>
        <w:jc w:val="both"/>
      </w:pPr>
      <w:r w:rsidRPr="00173E9A">
        <w:rPr>
          <w:sz w:val="22"/>
          <w:szCs w:val="22"/>
        </w:rPr>
        <w:t xml:space="preserve">La </w:t>
      </w:r>
      <w:r w:rsidR="00173E9A" w:rsidRPr="00173E9A">
        <w:rPr>
          <w:sz w:val="22"/>
          <w:szCs w:val="22"/>
        </w:rPr>
        <w:t xml:space="preserve">variación de </w:t>
      </w:r>
      <w:r w:rsidR="00173E9A" w:rsidRPr="003A0DB1">
        <w:rPr>
          <w:b/>
          <w:bCs/>
          <w:sz w:val="22"/>
          <w:szCs w:val="22"/>
          <w:u w:val="single"/>
        </w:rPr>
        <w:t>los consumos</w:t>
      </w:r>
      <w:r w:rsidR="00173E9A" w:rsidRPr="00173E9A">
        <w:rPr>
          <w:sz w:val="22"/>
          <w:szCs w:val="22"/>
        </w:rPr>
        <w:t xml:space="preserve"> está fundamentada en las variaciones de los indicadores analizados como variaciones en el colectivo protegido, índices de siniestralidad, carga asistencial, etc.</w:t>
      </w:r>
      <w:r w:rsidR="003A0DB1">
        <w:rPr>
          <w:sz w:val="22"/>
          <w:szCs w:val="22"/>
        </w:rPr>
        <w:t xml:space="preserve"> </w:t>
      </w:r>
    </w:p>
    <w:p w14:paraId="6A6AFEF2" w14:textId="77777777" w:rsidR="00173E9A" w:rsidRPr="00173E9A" w:rsidRDefault="00173E9A" w:rsidP="00072B2F">
      <w:pPr>
        <w:pStyle w:val="Default"/>
        <w:spacing w:line="276" w:lineRule="auto"/>
        <w:jc w:val="both"/>
        <w:rPr>
          <w:sz w:val="22"/>
          <w:szCs w:val="22"/>
        </w:rPr>
      </w:pPr>
    </w:p>
    <w:p w14:paraId="3F31D14F" w14:textId="7C3DB84D" w:rsidR="00FA2B0F" w:rsidRPr="00793EC8" w:rsidRDefault="00FA2B0F" w:rsidP="00B20CE7">
      <w:pPr>
        <w:pStyle w:val="Normal5"/>
        <w:spacing w:before="220" w:after="220" w:line="276" w:lineRule="auto"/>
        <w:jc w:val="both"/>
      </w:pPr>
    </w:p>
    <w:sectPr w:rsidR="00FA2B0F" w:rsidRPr="00793EC8" w:rsidSect="009024A7">
      <w:headerReference w:type="even" r:id="rId8"/>
      <w:headerReference w:type="default" r:id="rId9"/>
      <w:headerReference w:type="first" r:id="rId10"/>
      <w:pgSz w:w="11906" w:h="16838"/>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5605F" w14:textId="77777777" w:rsidR="006863A9" w:rsidRDefault="006863A9" w:rsidP="00A52EF3">
      <w:pPr>
        <w:spacing w:after="0" w:line="240" w:lineRule="auto"/>
      </w:pPr>
      <w:r>
        <w:separator/>
      </w:r>
    </w:p>
  </w:endnote>
  <w:endnote w:type="continuationSeparator" w:id="0">
    <w:p w14:paraId="7CE03F9E" w14:textId="77777777" w:rsidR="006863A9" w:rsidRDefault="006863A9" w:rsidP="00A52E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E1C16" w14:textId="77777777" w:rsidR="006863A9" w:rsidRDefault="006863A9" w:rsidP="00A52EF3">
      <w:pPr>
        <w:spacing w:after="0" w:line="240" w:lineRule="auto"/>
      </w:pPr>
      <w:r>
        <w:separator/>
      </w:r>
    </w:p>
  </w:footnote>
  <w:footnote w:type="continuationSeparator" w:id="0">
    <w:p w14:paraId="6BE96505" w14:textId="77777777" w:rsidR="006863A9" w:rsidRDefault="006863A9" w:rsidP="00A52E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F032B" w14:textId="77777777" w:rsidR="004F7D9B" w:rsidRDefault="001C42BF">
    <w:pPr>
      <w:pStyle w:val="Encabezado"/>
    </w:pPr>
    <w:r>
      <w:rPr>
        <w:noProof/>
        <w:lang w:eastAsia="es-ES"/>
      </w:rPr>
      <w:pict w14:anchorId="3DC9C5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997719" o:spid="_x0000_s1026" type="#_x0000_t75" style="position:absolute;margin-left:0;margin-top:0;width:425.15pt;height:419.1pt;z-index:-251657216;mso-position-horizontal:center;mso-position-horizontal-relative:margin;mso-position-vertical:center;mso-position-vertical-relative:margin" o:allowincell="f">
          <v:imagedata r:id="rId1" o:title="LOGO FREMAP"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58119" w14:textId="089E134D" w:rsidR="004F7D9B" w:rsidRDefault="004F7D9B" w:rsidP="007D2F5F">
    <w:pPr>
      <w:pStyle w:val="Textoindependiente"/>
      <w:spacing w:line="14" w:lineRule="auto"/>
      <w:rPr>
        <w:sz w:val="20"/>
      </w:rPr>
    </w:pPr>
    <w:r>
      <w:rPr>
        <w:noProof/>
        <w:lang w:bidi="ar-SA"/>
      </w:rPr>
      <w:drawing>
        <wp:anchor distT="0" distB="0" distL="0" distR="0" simplePos="0" relativeHeight="251662336" behindDoc="1" locked="0" layoutInCell="1" allowOverlap="1" wp14:anchorId="08966DAF" wp14:editId="0DFA7EA3">
          <wp:simplePos x="0" y="0"/>
          <wp:positionH relativeFrom="page">
            <wp:posOffset>745170</wp:posOffset>
          </wp:positionH>
          <wp:positionV relativeFrom="page">
            <wp:posOffset>397695</wp:posOffset>
          </wp:positionV>
          <wp:extent cx="514144" cy="329736"/>
          <wp:effectExtent l="0" t="0" r="0" b="0"/>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514144" cy="329736"/>
                  </a:xfrm>
                  <a:prstGeom prst="rect">
                    <a:avLst/>
                  </a:prstGeom>
                </pic:spPr>
              </pic:pic>
            </a:graphicData>
          </a:graphic>
        </wp:anchor>
      </w:drawing>
    </w:r>
  </w:p>
  <w:p w14:paraId="7AF495D3" w14:textId="33571790" w:rsidR="004F7D9B" w:rsidRDefault="004F7D9B">
    <w:pPr>
      <w:pStyle w:val="Encabezado"/>
    </w:pPr>
    <w:r>
      <w:rPr>
        <w:noProof/>
        <w:lang w:eastAsia="es-ES"/>
      </w:rPr>
      <mc:AlternateContent>
        <mc:Choice Requires="wps">
          <w:drawing>
            <wp:anchor distT="0" distB="0" distL="114300" distR="114300" simplePos="0" relativeHeight="251663360" behindDoc="1" locked="0" layoutInCell="1" allowOverlap="1" wp14:anchorId="2B91E7AE" wp14:editId="292AC440">
              <wp:simplePos x="0" y="0"/>
              <wp:positionH relativeFrom="page">
                <wp:posOffset>1446244</wp:posOffset>
              </wp:positionH>
              <wp:positionV relativeFrom="topMargin">
                <wp:posOffset>522514</wp:posOffset>
              </wp:positionV>
              <wp:extent cx="5654351" cy="375285"/>
              <wp:effectExtent l="0" t="0" r="3810" b="5715"/>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4351" cy="375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1D8BA" w14:textId="4B39E122" w:rsidR="004F7D9B" w:rsidRDefault="004F7D9B" w:rsidP="007D2F5F">
                          <w:pPr>
                            <w:spacing w:line="183" w:lineRule="exact"/>
                            <w:ind w:left="20"/>
                            <w:jc w:val="center"/>
                            <w:rPr>
                              <w:i/>
                              <w:sz w:val="16"/>
                            </w:rPr>
                          </w:pPr>
                          <w:r>
                            <w:rPr>
                              <w:rFonts w:ascii="Calibri" w:hAnsi="Calibri" w:cs="Calibri"/>
                              <w:bCs/>
                              <w:i/>
                              <w:sz w:val="16"/>
                              <w:szCs w:val="16"/>
                            </w:rPr>
                            <w:t>LICT/99/139/202</w:t>
                          </w:r>
                          <w:r w:rsidR="004E4E06">
                            <w:rPr>
                              <w:rFonts w:ascii="Calibri" w:hAnsi="Calibri" w:cs="Calibri"/>
                              <w:bCs/>
                              <w:i/>
                              <w:sz w:val="16"/>
                              <w:szCs w:val="16"/>
                            </w:rPr>
                            <w:t>4</w:t>
                          </w:r>
                          <w:r>
                            <w:rPr>
                              <w:rFonts w:ascii="Calibri" w:hAnsi="Calibri" w:cs="Calibri"/>
                              <w:bCs/>
                              <w:i/>
                              <w:sz w:val="16"/>
                              <w:szCs w:val="16"/>
                            </w:rPr>
                            <w:t>/</w:t>
                          </w:r>
                          <w:r w:rsidR="00C37A29">
                            <w:rPr>
                              <w:rFonts w:ascii="Calibri" w:hAnsi="Calibri" w:cs="Calibri"/>
                              <w:bCs/>
                              <w:i/>
                              <w:sz w:val="16"/>
                              <w:szCs w:val="16"/>
                            </w:rPr>
                            <w:t>0</w:t>
                          </w:r>
                          <w:r w:rsidR="00F073AD">
                            <w:rPr>
                              <w:rFonts w:ascii="Calibri" w:hAnsi="Calibri" w:cs="Calibri"/>
                              <w:bCs/>
                              <w:i/>
                              <w:sz w:val="16"/>
                              <w:szCs w:val="16"/>
                            </w:rPr>
                            <w:t xml:space="preserve">111 </w:t>
                          </w:r>
                          <w:r w:rsidR="00C37A29">
                            <w:rPr>
                              <w:rFonts w:ascii="Calibri" w:hAnsi="Calibri" w:cs="Calibri"/>
                              <w:bCs/>
                              <w:i/>
                              <w:sz w:val="16"/>
                              <w:szCs w:val="16"/>
                            </w:rPr>
                            <w:t>-</w:t>
                          </w:r>
                          <w:r>
                            <w:rPr>
                              <w:rFonts w:ascii="Calibri" w:hAnsi="Calibri" w:cs="Calibri"/>
                              <w:bCs/>
                              <w:i/>
                              <w:sz w:val="16"/>
                              <w:szCs w:val="16"/>
                            </w:rPr>
                            <w:t xml:space="preserve"> </w:t>
                          </w:r>
                          <w:r w:rsidR="00F073AD" w:rsidRPr="00F073AD">
                            <w:rPr>
                              <w:rFonts w:ascii="Calibri" w:hAnsi="Calibri" w:cs="Calibri"/>
                              <w:bCs/>
                              <w:i/>
                              <w:sz w:val="16"/>
                              <w:szCs w:val="16"/>
                            </w:rPr>
                            <w:t xml:space="preserve">Contratación del servicio de asistencia sanitaria de Neurofisiología Clínica (monitorización intraoperatoria) para el Hospital FREMAP de Majadahonda para FREMAP, Mutua Colaboradora con la Seguridad Social </w:t>
                          </w:r>
                          <w:proofErr w:type="spellStart"/>
                          <w:r w:rsidR="00F073AD" w:rsidRPr="00F073AD">
                            <w:rPr>
                              <w:rFonts w:ascii="Calibri" w:hAnsi="Calibri" w:cs="Calibri"/>
                              <w:bCs/>
                              <w:i/>
                              <w:sz w:val="16"/>
                              <w:szCs w:val="16"/>
                            </w:rPr>
                            <w:t>nº</w:t>
                          </w:r>
                          <w:proofErr w:type="spellEnd"/>
                          <w:r w:rsidR="00F073AD" w:rsidRPr="00F073AD">
                            <w:rPr>
                              <w:rFonts w:ascii="Calibri" w:hAnsi="Calibri" w:cs="Calibri"/>
                              <w:bCs/>
                              <w:i/>
                              <w:sz w:val="16"/>
                              <w:szCs w:val="16"/>
                            </w:rPr>
                            <w:t xml:space="preserve"> 61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91E7AE" id="_x0000_t202" coordsize="21600,21600" o:spt="202" path="m,l,21600r21600,l21600,xe">
              <v:stroke joinstyle="miter"/>
              <v:path gradientshapeok="t" o:connecttype="rect"/>
            </v:shapetype>
            <v:shape id="Cuadro de texto 2" o:spid="_x0000_s1026" type="#_x0000_t202" style="position:absolute;margin-left:113.9pt;margin-top:41.15pt;width:445.2pt;height:29.5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" filled="f" stroked="f">
              <v:textbox inset="0,0,0,0">
                <w:txbxContent>
                  <w:p w14:paraId="1771D8BA" w14:textId="4B39E122" w:rsidR="004F7D9B" w:rsidRDefault="004F7D9B" w:rsidP="007D2F5F">
                    <w:pPr>
                      <w:spacing w:line="183" w:lineRule="exact"/>
                      <w:ind w:left="20"/>
                      <w:jc w:val="center"/>
                      <w:rPr>
                        <w:i/>
                        <w:sz w:val="16"/>
                      </w:rPr>
                    </w:pPr>
                    <w:r>
                      <w:rPr>
                        <w:rFonts w:ascii="Calibri" w:hAnsi="Calibri" w:cs="Calibri"/>
                        <w:bCs/>
                        <w:i/>
                        <w:sz w:val="16"/>
                        <w:szCs w:val="16"/>
                      </w:rPr>
                      <w:t>LICT/99/139/202</w:t>
                    </w:r>
                    <w:r w:rsidR="004E4E06">
                      <w:rPr>
                        <w:rFonts w:ascii="Calibri" w:hAnsi="Calibri" w:cs="Calibri"/>
                        <w:bCs/>
                        <w:i/>
                        <w:sz w:val="16"/>
                        <w:szCs w:val="16"/>
                      </w:rPr>
                      <w:t>4</w:t>
                    </w:r>
                    <w:r>
                      <w:rPr>
                        <w:rFonts w:ascii="Calibri" w:hAnsi="Calibri" w:cs="Calibri"/>
                        <w:bCs/>
                        <w:i/>
                        <w:sz w:val="16"/>
                        <w:szCs w:val="16"/>
                      </w:rPr>
                      <w:t>/</w:t>
                    </w:r>
                    <w:r w:rsidR="00C37A29">
                      <w:rPr>
                        <w:rFonts w:ascii="Calibri" w:hAnsi="Calibri" w:cs="Calibri"/>
                        <w:bCs/>
                        <w:i/>
                        <w:sz w:val="16"/>
                        <w:szCs w:val="16"/>
                      </w:rPr>
                      <w:t>0</w:t>
                    </w:r>
                    <w:r w:rsidR="00F073AD">
                      <w:rPr>
                        <w:rFonts w:ascii="Calibri" w:hAnsi="Calibri" w:cs="Calibri"/>
                        <w:bCs/>
                        <w:i/>
                        <w:sz w:val="16"/>
                        <w:szCs w:val="16"/>
                      </w:rPr>
                      <w:t xml:space="preserve">111 </w:t>
                    </w:r>
                    <w:r w:rsidR="00C37A29">
                      <w:rPr>
                        <w:rFonts w:ascii="Calibri" w:hAnsi="Calibri" w:cs="Calibri"/>
                        <w:bCs/>
                        <w:i/>
                        <w:sz w:val="16"/>
                        <w:szCs w:val="16"/>
                      </w:rPr>
                      <w:t>-</w:t>
                    </w:r>
                    <w:r>
                      <w:rPr>
                        <w:rFonts w:ascii="Calibri" w:hAnsi="Calibri" w:cs="Calibri"/>
                        <w:bCs/>
                        <w:i/>
                        <w:sz w:val="16"/>
                        <w:szCs w:val="16"/>
                      </w:rPr>
                      <w:t xml:space="preserve"> </w:t>
                    </w:r>
                    <w:r w:rsidR="00F073AD" w:rsidRPr="00F073AD">
                      <w:rPr>
                        <w:rFonts w:ascii="Calibri" w:hAnsi="Calibri" w:cs="Calibri"/>
                        <w:bCs/>
                        <w:i/>
                        <w:sz w:val="16"/>
                        <w:szCs w:val="16"/>
                      </w:rPr>
                      <w:t xml:space="preserve">Contratación del servicio de asistencia sanitaria de Neurofisiología Clínica (monitorización intraoperatoria) para el Hospital FREMAP de Majadahonda para FREMAP, Mutua Colaboradora con la Seguridad Social </w:t>
                    </w:r>
                    <w:proofErr w:type="spellStart"/>
                    <w:r w:rsidR="00F073AD" w:rsidRPr="00F073AD">
                      <w:rPr>
                        <w:rFonts w:ascii="Calibri" w:hAnsi="Calibri" w:cs="Calibri"/>
                        <w:bCs/>
                        <w:i/>
                        <w:sz w:val="16"/>
                        <w:szCs w:val="16"/>
                      </w:rPr>
                      <w:t>nº</w:t>
                    </w:r>
                    <w:proofErr w:type="spellEnd"/>
                    <w:r w:rsidR="00F073AD" w:rsidRPr="00F073AD">
                      <w:rPr>
                        <w:rFonts w:ascii="Calibri" w:hAnsi="Calibri" w:cs="Calibri"/>
                        <w:bCs/>
                        <w:i/>
                        <w:sz w:val="16"/>
                        <w:szCs w:val="16"/>
                      </w:rPr>
                      <w:t xml:space="preserve"> 61</w:t>
                    </w:r>
                  </w:p>
                </w:txbxContent>
              </v:textbox>
              <w10:wrap anchorx="page" anchory="margin"/>
            </v:shape>
          </w:pict>
        </mc:Fallback>
      </mc:AlternateContent>
    </w:r>
    <w:r w:rsidR="001C42BF">
      <w:rPr>
        <w:noProof/>
        <w:lang w:eastAsia="es-ES"/>
      </w:rPr>
      <w:pict w14:anchorId="00B0B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997720" o:spid="_x0000_s1027" type="#_x0000_t75" style="position:absolute;margin-left:0;margin-top:0;width:425.15pt;height:419.1pt;z-index:-251656192;mso-position-horizontal:center;mso-position-horizontal-relative:margin;mso-position-vertical:center;mso-position-vertical-relative:margin" o:allowincell="f">
          <v:imagedata r:id="rId2" o:title="LOGO FREMAP"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43D45" w14:textId="77777777" w:rsidR="004F7D9B" w:rsidRDefault="001C42BF">
    <w:pPr>
      <w:pStyle w:val="Encabezado"/>
    </w:pPr>
    <w:r>
      <w:rPr>
        <w:noProof/>
        <w:lang w:eastAsia="es-ES"/>
      </w:rPr>
      <w:pict w14:anchorId="15CFA8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997718" o:spid="_x0000_s1025" type="#_x0000_t75" style="position:absolute;margin-left:0;margin-top:0;width:425.15pt;height:419.1pt;z-index:-251658240;mso-position-horizontal:center;mso-position-horizontal-relative:margin;mso-position-vertical:center;mso-position-vertical-relative:margin" o:allowincell="f">
          <v:imagedata r:id="rId1" o:title="LOGO FREMAP"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4169A"/>
    <w:multiLevelType w:val="hybridMultilevel"/>
    <w:tmpl w:val="A64E92B6"/>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F8C0325"/>
    <w:multiLevelType w:val="hybridMultilevel"/>
    <w:tmpl w:val="B30EC7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21307693"/>
    <w:multiLevelType w:val="hybridMultilevel"/>
    <w:tmpl w:val="5F06039A"/>
    <w:lvl w:ilvl="0" w:tplc="6A1066DA">
      <w:numFmt w:val="bullet"/>
      <w:lvlText w:val="-"/>
      <w:lvlJc w:val="left"/>
      <w:pPr>
        <w:ind w:left="720" w:hanging="360"/>
      </w:pPr>
      <w:rPr>
        <w:rFonts w:ascii="Calibri" w:eastAsia="Calibri" w:hAnsi="Calibri" w:cs="Calibri" w:hint="default"/>
      </w:rPr>
    </w:lvl>
    <w:lvl w:ilvl="1" w:tplc="6A1066DA">
      <w:numFmt w:val="bullet"/>
      <w:lvlText w:val="-"/>
      <w:lvlJc w:val="left"/>
      <w:pPr>
        <w:ind w:left="1440" w:hanging="360"/>
      </w:pPr>
      <w:rPr>
        <w:rFonts w:ascii="Calibri" w:eastAsia="Calibri" w:hAnsi="Calibri" w:cs="Calibri"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7614E73"/>
    <w:multiLevelType w:val="hybridMultilevel"/>
    <w:tmpl w:val="C2722A54"/>
    <w:lvl w:ilvl="0" w:tplc="0C0A0005">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4" w15:restartNumberingAfterBreak="0">
    <w:nsid w:val="42074240"/>
    <w:multiLevelType w:val="hybridMultilevel"/>
    <w:tmpl w:val="85EE7666"/>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22B380D"/>
    <w:multiLevelType w:val="hybridMultilevel"/>
    <w:tmpl w:val="2A08F26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6" w15:restartNumberingAfterBreak="0">
    <w:nsid w:val="46904C5F"/>
    <w:multiLevelType w:val="hybridMultilevel"/>
    <w:tmpl w:val="AAC824E2"/>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F7F0F43"/>
    <w:multiLevelType w:val="hybridMultilevel"/>
    <w:tmpl w:val="86001822"/>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5154410C"/>
    <w:multiLevelType w:val="hybridMultilevel"/>
    <w:tmpl w:val="5D145CDC"/>
    <w:lvl w:ilvl="0" w:tplc="0C0A0003">
      <w:start w:val="1"/>
      <w:numFmt w:val="bullet"/>
      <w:lvlText w:val="o"/>
      <w:lvlJc w:val="left"/>
      <w:pPr>
        <w:ind w:left="1440" w:hanging="360"/>
      </w:pPr>
      <w:rPr>
        <w:rFonts w:ascii="Courier New" w:hAnsi="Courier New" w:cs="Courier New"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9" w15:restartNumberingAfterBreak="0">
    <w:nsid w:val="53D01FFA"/>
    <w:multiLevelType w:val="hybridMultilevel"/>
    <w:tmpl w:val="EACC3E92"/>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7C2A1ADD"/>
    <w:multiLevelType w:val="hybridMultilevel"/>
    <w:tmpl w:val="C77C87B4"/>
    <w:lvl w:ilvl="0" w:tplc="0C0A0001">
      <w:start w:val="1"/>
      <w:numFmt w:val="bullet"/>
      <w:lvlText w:val=""/>
      <w:lvlJc w:val="left"/>
      <w:pPr>
        <w:ind w:left="1571" w:hanging="360"/>
      </w:pPr>
      <w:rPr>
        <w:rFonts w:ascii="Symbol" w:hAnsi="Symbol" w:hint="default"/>
      </w:rPr>
    </w:lvl>
    <w:lvl w:ilvl="1" w:tplc="6A1066DA">
      <w:numFmt w:val="bullet"/>
      <w:lvlText w:val="-"/>
      <w:lvlJc w:val="left"/>
      <w:pPr>
        <w:ind w:left="2291" w:hanging="360"/>
      </w:pPr>
      <w:rPr>
        <w:rFonts w:ascii="Calibri" w:eastAsia="Calibri" w:hAnsi="Calibri" w:cs="Calibri" w:hint="default"/>
      </w:rPr>
    </w:lvl>
    <w:lvl w:ilvl="2" w:tplc="0C0A0005" w:tentative="1">
      <w:start w:val="1"/>
      <w:numFmt w:val="bullet"/>
      <w:lvlText w:val=""/>
      <w:lvlJc w:val="left"/>
      <w:pPr>
        <w:ind w:left="3011" w:hanging="360"/>
      </w:pPr>
      <w:rPr>
        <w:rFonts w:ascii="Wingdings" w:hAnsi="Wingdings" w:hint="default"/>
      </w:rPr>
    </w:lvl>
    <w:lvl w:ilvl="3" w:tplc="0C0A0001" w:tentative="1">
      <w:start w:val="1"/>
      <w:numFmt w:val="bullet"/>
      <w:lvlText w:val=""/>
      <w:lvlJc w:val="left"/>
      <w:pPr>
        <w:ind w:left="3731" w:hanging="360"/>
      </w:pPr>
      <w:rPr>
        <w:rFonts w:ascii="Symbol" w:hAnsi="Symbol" w:hint="default"/>
      </w:rPr>
    </w:lvl>
    <w:lvl w:ilvl="4" w:tplc="0C0A0003" w:tentative="1">
      <w:start w:val="1"/>
      <w:numFmt w:val="bullet"/>
      <w:lvlText w:val="o"/>
      <w:lvlJc w:val="left"/>
      <w:pPr>
        <w:ind w:left="4451" w:hanging="360"/>
      </w:pPr>
      <w:rPr>
        <w:rFonts w:ascii="Courier New" w:hAnsi="Courier New" w:cs="Courier New" w:hint="default"/>
      </w:rPr>
    </w:lvl>
    <w:lvl w:ilvl="5" w:tplc="0C0A0005" w:tentative="1">
      <w:start w:val="1"/>
      <w:numFmt w:val="bullet"/>
      <w:lvlText w:val=""/>
      <w:lvlJc w:val="left"/>
      <w:pPr>
        <w:ind w:left="5171" w:hanging="360"/>
      </w:pPr>
      <w:rPr>
        <w:rFonts w:ascii="Wingdings" w:hAnsi="Wingdings" w:hint="default"/>
      </w:rPr>
    </w:lvl>
    <w:lvl w:ilvl="6" w:tplc="0C0A0001" w:tentative="1">
      <w:start w:val="1"/>
      <w:numFmt w:val="bullet"/>
      <w:lvlText w:val=""/>
      <w:lvlJc w:val="left"/>
      <w:pPr>
        <w:ind w:left="5891" w:hanging="360"/>
      </w:pPr>
      <w:rPr>
        <w:rFonts w:ascii="Symbol" w:hAnsi="Symbol" w:hint="default"/>
      </w:rPr>
    </w:lvl>
    <w:lvl w:ilvl="7" w:tplc="0C0A0003" w:tentative="1">
      <w:start w:val="1"/>
      <w:numFmt w:val="bullet"/>
      <w:lvlText w:val="o"/>
      <w:lvlJc w:val="left"/>
      <w:pPr>
        <w:ind w:left="6611" w:hanging="360"/>
      </w:pPr>
      <w:rPr>
        <w:rFonts w:ascii="Courier New" w:hAnsi="Courier New" w:cs="Courier New" w:hint="default"/>
      </w:rPr>
    </w:lvl>
    <w:lvl w:ilvl="8" w:tplc="0C0A0005" w:tentative="1">
      <w:start w:val="1"/>
      <w:numFmt w:val="bullet"/>
      <w:lvlText w:val=""/>
      <w:lvlJc w:val="left"/>
      <w:pPr>
        <w:ind w:left="7331" w:hanging="360"/>
      </w:pPr>
      <w:rPr>
        <w:rFonts w:ascii="Wingdings" w:hAnsi="Wingdings" w:hint="default"/>
      </w:rPr>
    </w:lvl>
  </w:abstractNum>
  <w:num w:numId="1" w16cid:durableId="1040520177">
    <w:abstractNumId w:val="1"/>
  </w:num>
  <w:num w:numId="2" w16cid:durableId="479886615">
    <w:abstractNumId w:val="10"/>
  </w:num>
  <w:num w:numId="3" w16cid:durableId="359666544">
    <w:abstractNumId w:val="2"/>
  </w:num>
  <w:num w:numId="4" w16cid:durableId="691034972">
    <w:abstractNumId w:val="0"/>
  </w:num>
  <w:num w:numId="5" w16cid:durableId="1765612396">
    <w:abstractNumId w:val="4"/>
  </w:num>
  <w:num w:numId="6" w16cid:durableId="1902399748">
    <w:abstractNumId w:val="9"/>
  </w:num>
  <w:num w:numId="7" w16cid:durableId="1192914871">
    <w:abstractNumId w:val="8"/>
  </w:num>
  <w:num w:numId="8" w16cid:durableId="1260798541">
    <w:abstractNumId w:val="7"/>
  </w:num>
  <w:num w:numId="9" w16cid:durableId="233320856">
    <w:abstractNumId w:val="3"/>
  </w:num>
  <w:num w:numId="10" w16cid:durableId="653220596">
    <w:abstractNumId w:val="6"/>
  </w:num>
  <w:num w:numId="11" w16cid:durableId="13390422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EF3"/>
    <w:rsid w:val="000017C8"/>
    <w:rsid w:val="00010B67"/>
    <w:rsid w:val="000169F4"/>
    <w:rsid w:val="000558B8"/>
    <w:rsid w:val="00072B2F"/>
    <w:rsid w:val="000A6B54"/>
    <w:rsid w:val="000F110A"/>
    <w:rsid w:val="00110C13"/>
    <w:rsid w:val="00114300"/>
    <w:rsid w:val="00115E11"/>
    <w:rsid w:val="00117D16"/>
    <w:rsid w:val="001322CA"/>
    <w:rsid w:val="00133BF2"/>
    <w:rsid w:val="00144651"/>
    <w:rsid w:val="00167B5A"/>
    <w:rsid w:val="00173E9A"/>
    <w:rsid w:val="00175AE5"/>
    <w:rsid w:val="001C42BF"/>
    <w:rsid w:val="001C5995"/>
    <w:rsid w:val="001E479E"/>
    <w:rsid w:val="001F5D3D"/>
    <w:rsid w:val="00204EA1"/>
    <w:rsid w:val="0020576A"/>
    <w:rsid w:val="00222D85"/>
    <w:rsid w:val="00224AD6"/>
    <w:rsid w:val="00252C0B"/>
    <w:rsid w:val="00270ABE"/>
    <w:rsid w:val="0028152B"/>
    <w:rsid w:val="002822F1"/>
    <w:rsid w:val="002A0A97"/>
    <w:rsid w:val="002B7410"/>
    <w:rsid w:val="002C1C33"/>
    <w:rsid w:val="00302007"/>
    <w:rsid w:val="003238A5"/>
    <w:rsid w:val="00324282"/>
    <w:rsid w:val="00370926"/>
    <w:rsid w:val="00381FF1"/>
    <w:rsid w:val="00393DB1"/>
    <w:rsid w:val="003A0DB1"/>
    <w:rsid w:val="003A32E6"/>
    <w:rsid w:val="003B0E89"/>
    <w:rsid w:val="003B3A96"/>
    <w:rsid w:val="003B502B"/>
    <w:rsid w:val="003B5A6A"/>
    <w:rsid w:val="003C29CE"/>
    <w:rsid w:val="003C2C61"/>
    <w:rsid w:val="00426AFD"/>
    <w:rsid w:val="00456CED"/>
    <w:rsid w:val="00462E92"/>
    <w:rsid w:val="004900F3"/>
    <w:rsid w:val="004A6450"/>
    <w:rsid w:val="004D0B17"/>
    <w:rsid w:val="004E4E06"/>
    <w:rsid w:val="004F7D9B"/>
    <w:rsid w:val="00511146"/>
    <w:rsid w:val="00521985"/>
    <w:rsid w:val="00525F99"/>
    <w:rsid w:val="00553DD6"/>
    <w:rsid w:val="00591E23"/>
    <w:rsid w:val="005954E1"/>
    <w:rsid w:val="005A6F5B"/>
    <w:rsid w:val="005B61F1"/>
    <w:rsid w:val="00601152"/>
    <w:rsid w:val="00657FF1"/>
    <w:rsid w:val="0068220F"/>
    <w:rsid w:val="00684305"/>
    <w:rsid w:val="006863A9"/>
    <w:rsid w:val="00692007"/>
    <w:rsid w:val="006C0BE8"/>
    <w:rsid w:val="006D2581"/>
    <w:rsid w:val="006D6590"/>
    <w:rsid w:val="006D6FB0"/>
    <w:rsid w:val="006E4F61"/>
    <w:rsid w:val="00712E3D"/>
    <w:rsid w:val="00720D43"/>
    <w:rsid w:val="0074346D"/>
    <w:rsid w:val="007651ED"/>
    <w:rsid w:val="007868A1"/>
    <w:rsid w:val="00793EC8"/>
    <w:rsid w:val="00795B6E"/>
    <w:rsid w:val="007A7EBF"/>
    <w:rsid w:val="007B716C"/>
    <w:rsid w:val="007D2F5F"/>
    <w:rsid w:val="007E147B"/>
    <w:rsid w:val="007F6928"/>
    <w:rsid w:val="007F7488"/>
    <w:rsid w:val="00805FF4"/>
    <w:rsid w:val="008167CF"/>
    <w:rsid w:val="00836049"/>
    <w:rsid w:val="00842938"/>
    <w:rsid w:val="0087555B"/>
    <w:rsid w:val="00881D2B"/>
    <w:rsid w:val="008906E2"/>
    <w:rsid w:val="00893C84"/>
    <w:rsid w:val="008A1A09"/>
    <w:rsid w:val="008A501A"/>
    <w:rsid w:val="008B15FA"/>
    <w:rsid w:val="008D0D5D"/>
    <w:rsid w:val="008D7671"/>
    <w:rsid w:val="008E6785"/>
    <w:rsid w:val="009024A7"/>
    <w:rsid w:val="0094690A"/>
    <w:rsid w:val="0096580A"/>
    <w:rsid w:val="00986FFE"/>
    <w:rsid w:val="00997581"/>
    <w:rsid w:val="009D2018"/>
    <w:rsid w:val="009D2878"/>
    <w:rsid w:val="00A20A40"/>
    <w:rsid w:val="00A3318C"/>
    <w:rsid w:val="00A355BF"/>
    <w:rsid w:val="00A460B6"/>
    <w:rsid w:val="00A52EF3"/>
    <w:rsid w:val="00A800BA"/>
    <w:rsid w:val="00A83146"/>
    <w:rsid w:val="00A9166C"/>
    <w:rsid w:val="00AA0791"/>
    <w:rsid w:val="00AA1CE5"/>
    <w:rsid w:val="00AF531C"/>
    <w:rsid w:val="00AF7545"/>
    <w:rsid w:val="00B12AC0"/>
    <w:rsid w:val="00B20CE7"/>
    <w:rsid w:val="00BA220C"/>
    <w:rsid w:val="00BB12CA"/>
    <w:rsid w:val="00BB6537"/>
    <w:rsid w:val="00BE14A5"/>
    <w:rsid w:val="00BE4270"/>
    <w:rsid w:val="00C07EB6"/>
    <w:rsid w:val="00C26423"/>
    <w:rsid w:val="00C344CE"/>
    <w:rsid w:val="00C37A29"/>
    <w:rsid w:val="00C4727B"/>
    <w:rsid w:val="00C62E25"/>
    <w:rsid w:val="00C90FD4"/>
    <w:rsid w:val="00CA037C"/>
    <w:rsid w:val="00CA5568"/>
    <w:rsid w:val="00CC0E6B"/>
    <w:rsid w:val="00CE17D1"/>
    <w:rsid w:val="00D004D1"/>
    <w:rsid w:val="00D04B7C"/>
    <w:rsid w:val="00D4003F"/>
    <w:rsid w:val="00D53262"/>
    <w:rsid w:val="00D82A5E"/>
    <w:rsid w:val="00D84542"/>
    <w:rsid w:val="00D90B0B"/>
    <w:rsid w:val="00DB6EF5"/>
    <w:rsid w:val="00DE13B1"/>
    <w:rsid w:val="00DE4671"/>
    <w:rsid w:val="00E0540F"/>
    <w:rsid w:val="00E10FBD"/>
    <w:rsid w:val="00E25D35"/>
    <w:rsid w:val="00E31FCC"/>
    <w:rsid w:val="00E32B5E"/>
    <w:rsid w:val="00E41036"/>
    <w:rsid w:val="00E43BB0"/>
    <w:rsid w:val="00E67E92"/>
    <w:rsid w:val="00E9676F"/>
    <w:rsid w:val="00EA2736"/>
    <w:rsid w:val="00EC0F65"/>
    <w:rsid w:val="00EC5F53"/>
    <w:rsid w:val="00EF5A22"/>
    <w:rsid w:val="00F073AD"/>
    <w:rsid w:val="00F07F43"/>
    <w:rsid w:val="00F108FA"/>
    <w:rsid w:val="00F14DA6"/>
    <w:rsid w:val="00F2649F"/>
    <w:rsid w:val="00F475D2"/>
    <w:rsid w:val="00F56C89"/>
    <w:rsid w:val="00F7477E"/>
    <w:rsid w:val="00F7550D"/>
    <w:rsid w:val="00F90C01"/>
    <w:rsid w:val="00FA10B9"/>
    <w:rsid w:val="00FA2B0F"/>
    <w:rsid w:val="00FF5FB4"/>
    <w:rsid w:val="00FF60B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FCDFDC"/>
  <w15:chartTrackingRefBased/>
  <w15:docId w15:val="{A4EE2127-F922-41A0-9679-70BC0BACC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52EF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52EF3"/>
  </w:style>
  <w:style w:type="paragraph" w:styleId="Piedepgina">
    <w:name w:val="footer"/>
    <w:basedOn w:val="Normal"/>
    <w:link w:val="PiedepginaCar"/>
    <w:uiPriority w:val="99"/>
    <w:unhideWhenUsed/>
    <w:rsid w:val="00A52EF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52EF3"/>
  </w:style>
  <w:style w:type="character" w:customStyle="1" w:styleId="Estilo8">
    <w:name w:val="Estilo8"/>
    <w:uiPriority w:val="1"/>
    <w:rsid w:val="00E10FBD"/>
    <w:rPr>
      <w:rFonts w:ascii="Arial" w:hAnsi="Arial"/>
      <w:b/>
      <w:sz w:val="22"/>
    </w:rPr>
  </w:style>
  <w:style w:type="character" w:customStyle="1" w:styleId="negrita1">
    <w:name w:val="negrita_1"/>
    <w:rsid w:val="00E10FBD"/>
    <w:rPr>
      <w:rFonts w:cs="Calibri"/>
      <w:b/>
      <w:bCs/>
      <w:lang w:val="es-ES" w:eastAsia="es-ES" w:bidi="ar-SA"/>
    </w:rPr>
  </w:style>
  <w:style w:type="paragraph" w:customStyle="1" w:styleId="Normal5">
    <w:name w:val="Normal_5"/>
    <w:qFormat/>
    <w:rsid w:val="00E10FBD"/>
    <w:pPr>
      <w:spacing w:after="0" w:line="360" w:lineRule="atLeast"/>
    </w:pPr>
    <w:rPr>
      <w:rFonts w:ascii="Calibri" w:eastAsia="Calibri" w:hAnsi="Calibri" w:cs="Times New Roman"/>
      <w:lang w:eastAsia="es-ES"/>
    </w:rPr>
  </w:style>
  <w:style w:type="table" w:styleId="Tablaconcuadrcula">
    <w:name w:val="Table Grid"/>
    <w:basedOn w:val="Tablanormal"/>
    <w:uiPriority w:val="39"/>
    <w:rsid w:val="008A1A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41036"/>
    <w:pPr>
      <w:ind w:left="720"/>
      <w:contextualSpacing/>
    </w:pPr>
  </w:style>
  <w:style w:type="paragraph" w:styleId="Textodeglobo">
    <w:name w:val="Balloon Text"/>
    <w:basedOn w:val="Normal"/>
    <w:link w:val="TextodegloboCar"/>
    <w:uiPriority w:val="99"/>
    <w:semiHidden/>
    <w:unhideWhenUsed/>
    <w:rsid w:val="003238A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238A5"/>
    <w:rPr>
      <w:rFonts w:ascii="Segoe UI" w:hAnsi="Segoe UI" w:cs="Segoe UI"/>
      <w:sz w:val="18"/>
      <w:szCs w:val="18"/>
    </w:rPr>
  </w:style>
  <w:style w:type="paragraph" w:customStyle="1" w:styleId="TableParagraph">
    <w:name w:val="Table Paragraph"/>
    <w:basedOn w:val="Normal"/>
    <w:uiPriority w:val="1"/>
    <w:qFormat/>
    <w:rsid w:val="006D6590"/>
    <w:pPr>
      <w:widowControl w:val="0"/>
      <w:autoSpaceDE w:val="0"/>
      <w:autoSpaceDN w:val="0"/>
      <w:spacing w:after="0" w:line="240" w:lineRule="auto"/>
    </w:pPr>
    <w:rPr>
      <w:rFonts w:ascii="Arial" w:eastAsia="Arial" w:hAnsi="Arial" w:cs="Arial"/>
      <w:lang w:val="en-US" w:bidi="en-US"/>
    </w:rPr>
  </w:style>
  <w:style w:type="paragraph" w:styleId="Textoindependiente">
    <w:name w:val="Body Text"/>
    <w:basedOn w:val="Normal"/>
    <w:link w:val="TextoindependienteCar"/>
    <w:uiPriority w:val="1"/>
    <w:qFormat/>
    <w:rsid w:val="007D2F5F"/>
    <w:pPr>
      <w:widowControl w:val="0"/>
      <w:autoSpaceDE w:val="0"/>
      <w:autoSpaceDN w:val="0"/>
      <w:spacing w:after="0" w:line="240" w:lineRule="auto"/>
    </w:pPr>
    <w:rPr>
      <w:rFonts w:ascii="Calibri" w:eastAsia="Calibri" w:hAnsi="Calibri" w:cs="Calibri"/>
      <w:lang w:eastAsia="es-ES" w:bidi="es-ES"/>
    </w:rPr>
  </w:style>
  <w:style w:type="character" w:customStyle="1" w:styleId="TextoindependienteCar">
    <w:name w:val="Texto independiente Car"/>
    <w:basedOn w:val="Fuentedeprrafopredeter"/>
    <w:link w:val="Textoindependiente"/>
    <w:uiPriority w:val="1"/>
    <w:rsid w:val="007D2F5F"/>
    <w:rPr>
      <w:rFonts w:ascii="Calibri" w:eastAsia="Calibri" w:hAnsi="Calibri" w:cs="Calibri"/>
      <w:lang w:eastAsia="es-ES" w:bidi="es-ES"/>
    </w:rPr>
  </w:style>
  <w:style w:type="paragraph" w:customStyle="1" w:styleId="Default">
    <w:name w:val="Default"/>
    <w:rsid w:val="00836049"/>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47799">
      <w:bodyDiv w:val="1"/>
      <w:marLeft w:val="0"/>
      <w:marRight w:val="0"/>
      <w:marTop w:val="0"/>
      <w:marBottom w:val="0"/>
      <w:divBdr>
        <w:top w:val="none" w:sz="0" w:space="0" w:color="auto"/>
        <w:left w:val="none" w:sz="0" w:space="0" w:color="auto"/>
        <w:bottom w:val="none" w:sz="0" w:space="0" w:color="auto"/>
        <w:right w:val="none" w:sz="0" w:space="0" w:color="auto"/>
      </w:divBdr>
    </w:div>
    <w:div w:id="23865298">
      <w:bodyDiv w:val="1"/>
      <w:marLeft w:val="0"/>
      <w:marRight w:val="0"/>
      <w:marTop w:val="0"/>
      <w:marBottom w:val="0"/>
      <w:divBdr>
        <w:top w:val="none" w:sz="0" w:space="0" w:color="auto"/>
        <w:left w:val="none" w:sz="0" w:space="0" w:color="auto"/>
        <w:bottom w:val="none" w:sz="0" w:space="0" w:color="auto"/>
        <w:right w:val="none" w:sz="0" w:space="0" w:color="auto"/>
      </w:divBdr>
    </w:div>
    <w:div w:id="26761490">
      <w:bodyDiv w:val="1"/>
      <w:marLeft w:val="0"/>
      <w:marRight w:val="0"/>
      <w:marTop w:val="0"/>
      <w:marBottom w:val="0"/>
      <w:divBdr>
        <w:top w:val="none" w:sz="0" w:space="0" w:color="auto"/>
        <w:left w:val="none" w:sz="0" w:space="0" w:color="auto"/>
        <w:bottom w:val="none" w:sz="0" w:space="0" w:color="auto"/>
        <w:right w:val="none" w:sz="0" w:space="0" w:color="auto"/>
      </w:divBdr>
    </w:div>
    <w:div w:id="78067198">
      <w:bodyDiv w:val="1"/>
      <w:marLeft w:val="0"/>
      <w:marRight w:val="0"/>
      <w:marTop w:val="0"/>
      <w:marBottom w:val="0"/>
      <w:divBdr>
        <w:top w:val="none" w:sz="0" w:space="0" w:color="auto"/>
        <w:left w:val="none" w:sz="0" w:space="0" w:color="auto"/>
        <w:bottom w:val="none" w:sz="0" w:space="0" w:color="auto"/>
        <w:right w:val="none" w:sz="0" w:space="0" w:color="auto"/>
      </w:divBdr>
    </w:div>
    <w:div w:id="91896273">
      <w:bodyDiv w:val="1"/>
      <w:marLeft w:val="0"/>
      <w:marRight w:val="0"/>
      <w:marTop w:val="0"/>
      <w:marBottom w:val="0"/>
      <w:divBdr>
        <w:top w:val="none" w:sz="0" w:space="0" w:color="auto"/>
        <w:left w:val="none" w:sz="0" w:space="0" w:color="auto"/>
        <w:bottom w:val="none" w:sz="0" w:space="0" w:color="auto"/>
        <w:right w:val="none" w:sz="0" w:space="0" w:color="auto"/>
      </w:divBdr>
    </w:div>
    <w:div w:id="114374726">
      <w:bodyDiv w:val="1"/>
      <w:marLeft w:val="0"/>
      <w:marRight w:val="0"/>
      <w:marTop w:val="0"/>
      <w:marBottom w:val="0"/>
      <w:divBdr>
        <w:top w:val="none" w:sz="0" w:space="0" w:color="auto"/>
        <w:left w:val="none" w:sz="0" w:space="0" w:color="auto"/>
        <w:bottom w:val="none" w:sz="0" w:space="0" w:color="auto"/>
        <w:right w:val="none" w:sz="0" w:space="0" w:color="auto"/>
      </w:divBdr>
    </w:div>
    <w:div w:id="139467165">
      <w:bodyDiv w:val="1"/>
      <w:marLeft w:val="0"/>
      <w:marRight w:val="0"/>
      <w:marTop w:val="0"/>
      <w:marBottom w:val="0"/>
      <w:divBdr>
        <w:top w:val="none" w:sz="0" w:space="0" w:color="auto"/>
        <w:left w:val="none" w:sz="0" w:space="0" w:color="auto"/>
        <w:bottom w:val="none" w:sz="0" w:space="0" w:color="auto"/>
        <w:right w:val="none" w:sz="0" w:space="0" w:color="auto"/>
      </w:divBdr>
    </w:div>
    <w:div w:id="162356776">
      <w:bodyDiv w:val="1"/>
      <w:marLeft w:val="0"/>
      <w:marRight w:val="0"/>
      <w:marTop w:val="0"/>
      <w:marBottom w:val="0"/>
      <w:divBdr>
        <w:top w:val="none" w:sz="0" w:space="0" w:color="auto"/>
        <w:left w:val="none" w:sz="0" w:space="0" w:color="auto"/>
        <w:bottom w:val="none" w:sz="0" w:space="0" w:color="auto"/>
        <w:right w:val="none" w:sz="0" w:space="0" w:color="auto"/>
      </w:divBdr>
    </w:div>
    <w:div w:id="162821244">
      <w:bodyDiv w:val="1"/>
      <w:marLeft w:val="0"/>
      <w:marRight w:val="0"/>
      <w:marTop w:val="0"/>
      <w:marBottom w:val="0"/>
      <w:divBdr>
        <w:top w:val="none" w:sz="0" w:space="0" w:color="auto"/>
        <w:left w:val="none" w:sz="0" w:space="0" w:color="auto"/>
        <w:bottom w:val="none" w:sz="0" w:space="0" w:color="auto"/>
        <w:right w:val="none" w:sz="0" w:space="0" w:color="auto"/>
      </w:divBdr>
    </w:div>
    <w:div w:id="186649761">
      <w:bodyDiv w:val="1"/>
      <w:marLeft w:val="0"/>
      <w:marRight w:val="0"/>
      <w:marTop w:val="0"/>
      <w:marBottom w:val="0"/>
      <w:divBdr>
        <w:top w:val="none" w:sz="0" w:space="0" w:color="auto"/>
        <w:left w:val="none" w:sz="0" w:space="0" w:color="auto"/>
        <w:bottom w:val="none" w:sz="0" w:space="0" w:color="auto"/>
        <w:right w:val="none" w:sz="0" w:space="0" w:color="auto"/>
      </w:divBdr>
    </w:div>
    <w:div w:id="237593537">
      <w:bodyDiv w:val="1"/>
      <w:marLeft w:val="0"/>
      <w:marRight w:val="0"/>
      <w:marTop w:val="0"/>
      <w:marBottom w:val="0"/>
      <w:divBdr>
        <w:top w:val="none" w:sz="0" w:space="0" w:color="auto"/>
        <w:left w:val="none" w:sz="0" w:space="0" w:color="auto"/>
        <w:bottom w:val="none" w:sz="0" w:space="0" w:color="auto"/>
        <w:right w:val="none" w:sz="0" w:space="0" w:color="auto"/>
      </w:divBdr>
    </w:div>
    <w:div w:id="248199128">
      <w:bodyDiv w:val="1"/>
      <w:marLeft w:val="0"/>
      <w:marRight w:val="0"/>
      <w:marTop w:val="0"/>
      <w:marBottom w:val="0"/>
      <w:divBdr>
        <w:top w:val="none" w:sz="0" w:space="0" w:color="auto"/>
        <w:left w:val="none" w:sz="0" w:space="0" w:color="auto"/>
        <w:bottom w:val="none" w:sz="0" w:space="0" w:color="auto"/>
        <w:right w:val="none" w:sz="0" w:space="0" w:color="auto"/>
      </w:divBdr>
    </w:div>
    <w:div w:id="251743021">
      <w:bodyDiv w:val="1"/>
      <w:marLeft w:val="0"/>
      <w:marRight w:val="0"/>
      <w:marTop w:val="0"/>
      <w:marBottom w:val="0"/>
      <w:divBdr>
        <w:top w:val="none" w:sz="0" w:space="0" w:color="auto"/>
        <w:left w:val="none" w:sz="0" w:space="0" w:color="auto"/>
        <w:bottom w:val="none" w:sz="0" w:space="0" w:color="auto"/>
        <w:right w:val="none" w:sz="0" w:space="0" w:color="auto"/>
      </w:divBdr>
    </w:div>
    <w:div w:id="253246162">
      <w:bodyDiv w:val="1"/>
      <w:marLeft w:val="0"/>
      <w:marRight w:val="0"/>
      <w:marTop w:val="0"/>
      <w:marBottom w:val="0"/>
      <w:divBdr>
        <w:top w:val="none" w:sz="0" w:space="0" w:color="auto"/>
        <w:left w:val="none" w:sz="0" w:space="0" w:color="auto"/>
        <w:bottom w:val="none" w:sz="0" w:space="0" w:color="auto"/>
        <w:right w:val="none" w:sz="0" w:space="0" w:color="auto"/>
      </w:divBdr>
    </w:div>
    <w:div w:id="265160606">
      <w:bodyDiv w:val="1"/>
      <w:marLeft w:val="0"/>
      <w:marRight w:val="0"/>
      <w:marTop w:val="0"/>
      <w:marBottom w:val="0"/>
      <w:divBdr>
        <w:top w:val="none" w:sz="0" w:space="0" w:color="auto"/>
        <w:left w:val="none" w:sz="0" w:space="0" w:color="auto"/>
        <w:bottom w:val="none" w:sz="0" w:space="0" w:color="auto"/>
        <w:right w:val="none" w:sz="0" w:space="0" w:color="auto"/>
      </w:divBdr>
    </w:div>
    <w:div w:id="280259027">
      <w:bodyDiv w:val="1"/>
      <w:marLeft w:val="0"/>
      <w:marRight w:val="0"/>
      <w:marTop w:val="0"/>
      <w:marBottom w:val="0"/>
      <w:divBdr>
        <w:top w:val="none" w:sz="0" w:space="0" w:color="auto"/>
        <w:left w:val="none" w:sz="0" w:space="0" w:color="auto"/>
        <w:bottom w:val="none" w:sz="0" w:space="0" w:color="auto"/>
        <w:right w:val="none" w:sz="0" w:space="0" w:color="auto"/>
      </w:divBdr>
    </w:div>
    <w:div w:id="333074142">
      <w:bodyDiv w:val="1"/>
      <w:marLeft w:val="0"/>
      <w:marRight w:val="0"/>
      <w:marTop w:val="0"/>
      <w:marBottom w:val="0"/>
      <w:divBdr>
        <w:top w:val="none" w:sz="0" w:space="0" w:color="auto"/>
        <w:left w:val="none" w:sz="0" w:space="0" w:color="auto"/>
        <w:bottom w:val="none" w:sz="0" w:space="0" w:color="auto"/>
        <w:right w:val="none" w:sz="0" w:space="0" w:color="auto"/>
      </w:divBdr>
    </w:div>
    <w:div w:id="341931559">
      <w:bodyDiv w:val="1"/>
      <w:marLeft w:val="0"/>
      <w:marRight w:val="0"/>
      <w:marTop w:val="0"/>
      <w:marBottom w:val="0"/>
      <w:divBdr>
        <w:top w:val="none" w:sz="0" w:space="0" w:color="auto"/>
        <w:left w:val="none" w:sz="0" w:space="0" w:color="auto"/>
        <w:bottom w:val="none" w:sz="0" w:space="0" w:color="auto"/>
        <w:right w:val="none" w:sz="0" w:space="0" w:color="auto"/>
      </w:divBdr>
    </w:div>
    <w:div w:id="417215444">
      <w:bodyDiv w:val="1"/>
      <w:marLeft w:val="0"/>
      <w:marRight w:val="0"/>
      <w:marTop w:val="0"/>
      <w:marBottom w:val="0"/>
      <w:divBdr>
        <w:top w:val="none" w:sz="0" w:space="0" w:color="auto"/>
        <w:left w:val="none" w:sz="0" w:space="0" w:color="auto"/>
        <w:bottom w:val="none" w:sz="0" w:space="0" w:color="auto"/>
        <w:right w:val="none" w:sz="0" w:space="0" w:color="auto"/>
      </w:divBdr>
    </w:div>
    <w:div w:id="451940140">
      <w:bodyDiv w:val="1"/>
      <w:marLeft w:val="0"/>
      <w:marRight w:val="0"/>
      <w:marTop w:val="0"/>
      <w:marBottom w:val="0"/>
      <w:divBdr>
        <w:top w:val="none" w:sz="0" w:space="0" w:color="auto"/>
        <w:left w:val="none" w:sz="0" w:space="0" w:color="auto"/>
        <w:bottom w:val="none" w:sz="0" w:space="0" w:color="auto"/>
        <w:right w:val="none" w:sz="0" w:space="0" w:color="auto"/>
      </w:divBdr>
    </w:div>
    <w:div w:id="467237828">
      <w:bodyDiv w:val="1"/>
      <w:marLeft w:val="0"/>
      <w:marRight w:val="0"/>
      <w:marTop w:val="0"/>
      <w:marBottom w:val="0"/>
      <w:divBdr>
        <w:top w:val="none" w:sz="0" w:space="0" w:color="auto"/>
        <w:left w:val="none" w:sz="0" w:space="0" w:color="auto"/>
        <w:bottom w:val="none" w:sz="0" w:space="0" w:color="auto"/>
        <w:right w:val="none" w:sz="0" w:space="0" w:color="auto"/>
      </w:divBdr>
    </w:div>
    <w:div w:id="474495560">
      <w:bodyDiv w:val="1"/>
      <w:marLeft w:val="0"/>
      <w:marRight w:val="0"/>
      <w:marTop w:val="0"/>
      <w:marBottom w:val="0"/>
      <w:divBdr>
        <w:top w:val="none" w:sz="0" w:space="0" w:color="auto"/>
        <w:left w:val="none" w:sz="0" w:space="0" w:color="auto"/>
        <w:bottom w:val="none" w:sz="0" w:space="0" w:color="auto"/>
        <w:right w:val="none" w:sz="0" w:space="0" w:color="auto"/>
      </w:divBdr>
    </w:div>
    <w:div w:id="488980085">
      <w:bodyDiv w:val="1"/>
      <w:marLeft w:val="0"/>
      <w:marRight w:val="0"/>
      <w:marTop w:val="0"/>
      <w:marBottom w:val="0"/>
      <w:divBdr>
        <w:top w:val="none" w:sz="0" w:space="0" w:color="auto"/>
        <w:left w:val="none" w:sz="0" w:space="0" w:color="auto"/>
        <w:bottom w:val="none" w:sz="0" w:space="0" w:color="auto"/>
        <w:right w:val="none" w:sz="0" w:space="0" w:color="auto"/>
      </w:divBdr>
    </w:div>
    <w:div w:id="520435641">
      <w:bodyDiv w:val="1"/>
      <w:marLeft w:val="0"/>
      <w:marRight w:val="0"/>
      <w:marTop w:val="0"/>
      <w:marBottom w:val="0"/>
      <w:divBdr>
        <w:top w:val="none" w:sz="0" w:space="0" w:color="auto"/>
        <w:left w:val="none" w:sz="0" w:space="0" w:color="auto"/>
        <w:bottom w:val="none" w:sz="0" w:space="0" w:color="auto"/>
        <w:right w:val="none" w:sz="0" w:space="0" w:color="auto"/>
      </w:divBdr>
    </w:div>
    <w:div w:id="655838758">
      <w:bodyDiv w:val="1"/>
      <w:marLeft w:val="0"/>
      <w:marRight w:val="0"/>
      <w:marTop w:val="0"/>
      <w:marBottom w:val="0"/>
      <w:divBdr>
        <w:top w:val="none" w:sz="0" w:space="0" w:color="auto"/>
        <w:left w:val="none" w:sz="0" w:space="0" w:color="auto"/>
        <w:bottom w:val="none" w:sz="0" w:space="0" w:color="auto"/>
        <w:right w:val="none" w:sz="0" w:space="0" w:color="auto"/>
      </w:divBdr>
    </w:div>
    <w:div w:id="728574615">
      <w:bodyDiv w:val="1"/>
      <w:marLeft w:val="0"/>
      <w:marRight w:val="0"/>
      <w:marTop w:val="0"/>
      <w:marBottom w:val="0"/>
      <w:divBdr>
        <w:top w:val="none" w:sz="0" w:space="0" w:color="auto"/>
        <w:left w:val="none" w:sz="0" w:space="0" w:color="auto"/>
        <w:bottom w:val="none" w:sz="0" w:space="0" w:color="auto"/>
        <w:right w:val="none" w:sz="0" w:space="0" w:color="auto"/>
      </w:divBdr>
    </w:div>
    <w:div w:id="733356011">
      <w:bodyDiv w:val="1"/>
      <w:marLeft w:val="0"/>
      <w:marRight w:val="0"/>
      <w:marTop w:val="0"/>
      <w:marBottom w:val="0"/>
      <w:divBdr>
        <w:top w:val="none" w:sz="0" w:space="0" w:color="auto"/>
        <w:left w:val="none" w:sz="0" w:space="0" w:color="auto"/>
        <w:bottom w:val="none" w:sz="0" w:space="0" w:color="auto"/>
        <w:right w:val="none" w:sz="0" w:space="0" w:color="auto"/>
      </w:divBdr>
    </w:div>
    <w:div w:id="737828103">
      <w:bodyDiv w:val="1"/>
      <w:marLeft w:val="0"/>
      <w:marRight w:val="0"/>
      <w:marTop w:val="0"/>
      <w:marBottom w:val="0"/>
      <w:divBdr>
        <w:top w:val="none" w:sz="0" w:space="0" w:color="auto"/>
        <w:left w:val="none" w:sz="0" w:space="0" w:color="auto"/>
        <w:bottom w:val="none" w:sz="0" w:space="0" w:color="auto"/>
        <w:right w:val="none" w:sz="0" w:space="0" w:color="auto"/>
      </w:divBdr>
    </w:div>
    <w:div w:id="763770938">
      <w:bodyDiv w:val="1"/>
      <w:marLeft w:val="0"/>
      <w:marRight w:val="0"/>
      <w:marTop w:val="0"/>
      <w:marBottom w:val="0"/>
      <w:divBdr>
        <w:top w:val="none" w:sz="0" w:space="0" w:color="auto"/>
        <w:left w:val="none" w:sz="0" w:space="0" w:color="auto"/>
        <w:bottom w:val="none" w:sz="0" w:space="0" w:color="auto"/>
        <w:right w:val="none" w:sz="0" w:space="0" w:color="auto"/>
      </w:divBdr>
    </w:div>
    <w:div w:id="790199805">
      <w:bodyDiv w:val="1"/>
      <w:marLeft w:val="0"/>
      <w:marRight w:val="0"/>
      <w:marTop w:val="0"/>
      <w:marBottom w:val="0"/>
      <w:divBdr>
        <w:top w:val="none" w:sz="0" w:space="0" w:color="auto"/>
        <w:left w:val="none" w:sz="0" w:space="0" w:color="auto"/>
        <w:bottom w:val="none" w:sz="0" w:space="0" w:color="auto"/>
        <w:right w:val="none" w:sz="0" w:space="0" w:color="auto"/>
      </w:divBdr>
    </w:div>
    <w:div w:id="808592455">
      <w:bodyDiv w:val="1"/>
      <w:marLeft w:val="0"/>
      <w:marRight w:val="0"/>
      <w:marTop w:val="0"/>
      <w:marBottom w:val="0"/>
      <w:divBdr>
        <w:top w:val="none" w:sz="0" w:space="0" w:color="auto"/>
        <w:left w:val="none" w:sz="0" w:space="0" w:color="auto"/>
        <w:bottom w:val="none" w:sz="0" w:space="0" w:color="auto"/>
        <w:right w:val="none" w:sz="0" w:space="0" w:color="auto"/>
      </w:divBdr>
    </w:div>
    <w:div w:id="821121929">
      <w:bodyDiv w:val="1"/>
      <w:marLeft w:val="0"/>
      <w:marRight w:val="0"/>
      <w:marTop w:val="0"/>
      <w:marBottom w:val="0"/>
      <w:divBdr>
        <w:top w:val="none" w:sz="0" w:space="0" w:color="auto"/>
        <w:left w:val="none" w:sz="0" w:space="0" w:color="auto"/>
        <w:bottom w:val="none" w:sz="0" w:space="0" w:color="auto"/>
        <w:right w:val="none" w:sz="0" w:space="0" w:color="auto"/>
      </w:divBdr>
    </w:div>
    <w:div w:id="919170512">
      <w:bodyDiv w:val="1"/>
      <w:marLeft w:val="0"/>
      <w:marRight w:val="0"/>
      <w:marTop w:val="0"/>
      <w:marBottom w:val="0"/>
      <w:divBdr>
        <w:top w:val="none" w:sz="0" w:space="0" w:color="auto"/>
        <w:left w:val="none" w:sz="0" w:space="0" w:color="auto"/>
        <w:bottom w:val="none" w:sz="0" w:space="0" w:color="auto"/>
        <w:right w:val="none" w:sz="0" w:space="0" w:color="auto"/>
      </w:divBdr>
    </w:div>
    <w:div w:id="957443543">
      <w:bodyDiv w:val="1"/>
      <w:marLeft w:val="0"/>
      <w:marRight w:val="0"/>
      <w:marTop w:val="0"/>
      <w:marBottom w:val="0"/>
      <w:divBdr>
        <w:top w:val="none" w:sz="0" w:space="0" w:color="auto"/>
        <w:left w:val="none" w:sz="0" w:space="0" w:color="auto"/>
        <w:bottom w:val="none" w:sz="0" w:space="0" w:color="auto"/>
        <w:right w:val="none" w:sz="0" w:space="0" w:color="auto"/>
      </w:divBdr>
    </w:div>
    <w:div w:id="1001347191">
      <w:bodyDiv w:val="1"/>
      <w:marLeft w:val="0"/>
      <w:marRight w:val="0"/>
      <w:marTop w:val="0"/>
      <w:marBottom w:val="0"/>
      <w:divBdr>
        <w:top w:val="none" w:sz="0" w:space="0" w:color="auto"/>
        <w:left w:val="none" w:sz="0" w:space="0" w:color="auto"/>
        <w:bottom w:val="none" w:sz="0" w:space="0" w:color="auto"/>
        <w:right w:val="none" w:sz="0" w:space="0" w:color="auto"/>
      </w:divBdr>
    </w:div>
    <w:div w:id="1047492575">
      <w:bodyDiv w:val="1"/>
      <w:marLeft w:val="0"/>
      <w:marRight w:val="0"/>
      <w:marTop w:val="0"/>
      <w:marBottom w:val="0"/>
      <w:divBdr>
        <w:top w:val="none" w:sz="0" w:space="0" w:color="auto"/>
        <w:left w:val="none" w:sz="0" w:space="0" w:color="auto"/>
        <w:bottom w:val="none" w:sz="0" w:space="0" w:color="auto"/>
        <w:right w:val="none" w:sz="0" w:space="0" w:color="auto"/>
      </w:divBdr>
    </w:div>
    <w:div w:id="1079449786">
      <w:bodyDiv w:val="1"/>
      <w:marLeft w:val="0"/>
      <w:marRight w:val="0"/>
      <w:marTop w:val="0"/>
      <w:marBottom w:val="0"/>
      <w:divBdr>
        <w:top w:val="none" w:sz="0" w:space="0" w:color="auto"/>
        <w:left w:val="none" w:sz="0" w:space="0" w:color="auto"/>
        <w:bottom w:val="none" w:sz="0" w:space="0" w:color="auto"/>
        <w:right w:val="none" w:sz="0" w:space="0" w:color="auto"/>
      </w:divBdr>
    </w:div>
    <w:div w:id="1099449953">
      <w:bodyDiv w:val="1"/>
      <w:marLeft w:val="0"/>
      <w:marRight w:val="0"/>
      <w:marTop w:val="0"/>
      <w:marBottom w:val="0"/>
      <w:divBdr>
        <w:top w:val="none" w:sz="0" w:space="0" w:color="auto"/>
        <w:left w:val="none" w:sz="0" w:space="0" w:color="auto"/>
        <w:bottom w:val="none" w:sz="0" w:space="0" w:color="auto"/>
        <w:right w:val="none" w:sz="0" w:space="0" w:color="auto"/>
      </w:divBdr>
    </w:div>
    <w:div w:id="1100294278">
      <w:bodyDiv w:val="1"/>
      <w:marLeft w:val="0"/>
      <w:marRight w:val="0"/>
      <w:marTop w:val="0"/>
      <w:marBottom w:val="0"/>
      <w:divBdr>
        <w:top w:val="none" w:sz="0" w:space="0" w:color="auto"/>
        <w:left w:val="none" w:sz="0" w:space="0" w:color="auto"/>
        <w:bottom w:val="none" w:sz="0" w:space="0" w:color="auto"/>
        <w:right w:val="none" w:sz="0" w:space="0" w:color="auto"/>
      </w:divBdr>
    </w:div>
    <w:div w:id="1148519459">
      <w:bodyDiv w:val="1"/>
      <w:marLeft w:val="0"/>
      <w:marRight w:val="0"/>
      <w:marTop w:val="0"/>
      <w:marBottom w:val="0"/>
      <w:divBdr>
        <w:top w:val="none" w:sz="0" w:space="0" w:color="auto"/>
        <w:left w:val="none" w:sz="0" w:space="0" w:color="auto"/>
        <w:bottom w:val="none" w:sz="0" w:space="0" w:color="auto"/>
        <w:right w:val="none" w:sz="0" w:space="0" w:color="auto"/>
      </w:divBdr>
    </w:div>
    <w:div w:id="1180268374">
      <w:bodyDiv w:val="1"/>
      <w:marLeft w:val="0"/>
      <w:marRight w:val="0"/>
      <w:marTop w:val="0"/>
      <w:marBottom w:val="0"/>
      <w:divBdr>
        <w:top w:val="none" w:sz="0" w:space="0" w:color="auto"/>
        <w:left w:val="none" w:sz="0" w:space="0" w:color="auto"/>
        <w:bottom w:val="none" w:sz="0" w:space="0" w:color="auto"/>
        <w:right w:val="none" w:sz="0" w:space="0" w:color="auto"/>
      </w:divBdr>
    </w:div>
    <w:div w:id="1265848349">
      <w:bodyDiv w:val="1"/>
      <w:marLeft w:val="0"/>
      <w:marRight w:val="0"/>
      <w:marTop w:val="0"/>
      <w:marBottom w:val="0"/>
      <w:divBdr>
        <w:top w:val="none" w:sz="0" w:space="0" w:color="auto"/>
        <w:left w:val="none" w:sz="0" w:space="0" w:color="auto"/>
        <w:bottom w:val="none" w:sz="0" w:space="0" w:color="auto"/>
        <w:right w:val="none" w:sz="0" w:space="0" w:color="auto"/>
      </w:divBdr>
    </w:div>
    <w:div w:id="1298225332">
      <w:bodyDiv w:val="1"/>
      <w:marLeft w:val="0"/>
      <w:marRight w:val="0"/>
      <w:marTop w:val="0"/>
      <w:marBottom w:val="0"/>
      <w:divBdr>
        <w:top w:val="none" w:sz="0" w:space="0" w:color="auto"/>
        <w:left w:val="none" w:sz="0" w:space="0" w:color="auto"/>
        <w:bottom w:val="none" w:sz="0" w:space="0" w:color="auto"/>
        <w:right w:val="none" w:sz="0" w:space="0" w:color="auto"/>
      </w:divBdr>
    </w:div>
    <w:div w:id="1307590905">
      <w:bodyDiv w:val="1"/>
      <w:marLeft w:val="0"/>
      <w:marRight w:val="0"/>
      <w:marTop w:val="0"/>
      <w:marBottom w:val="0"/>
      <w:divBdr>
        <w:top w:val="none" w:sz="0" w:space="0" w:color="auto"/>
        <w:left w:val="none" w:sz="0" w:space="0" w:color="auto"/>
        <w:bottom w:val="none" w:sz="0" w:space="0" w:color="auto"/>
        <w:right w:val="none" w:sz="0" w:space="0" w:color="auto"/>
      </w:divBdr>
    </w:div>
    <w:div w:id="1344670189">
      <w:bodyDiv w:val="1"/>
      <w:marLeft w:val="0"/>
      <w:marRight w:val="0"/>
      <w:marTop w:val="0"/>
      <w:marBottom w:val="0"/>
      <w:divBdr>
        <w:top w:val="none" w:sz="0" w:space="0" w:color="auto"/>
        <w:left w:val="none" w:sz="0" w:space="0" w:color="auto"/>
        <w:bottom w:val="none" w:sz="0" w:space="0" w:color="auto"/>
        <w:right w:val="none" w:sz="0" w:space="0" w:color="auto"/>
      </w:divBdr>
    </w:div>
    <w:div w:id="1424454454">
      <w:bodyDiv w:val="1"/>
      <w:marLeft w:val="0"/>
      <w:marRight w:val="0"/>
      <w:marTop w:val="0"/>
      <w:marBottom w:val="0"/>
      <w:divBdr>
        <w:top w:val="none" w:sz="0" w:space="0" w:color="auto"/>
        <w:left w:val="none" w:sz="0" w:space="0" w:color="auto"/>
        <w:bottom w:val="none" w:sz="0" w:space="0" w:color="auto"/>
        <w:right w:val="none" w:sz="0" w:space="0" w:color="auto"/>
      </w:divBdr>
    </w:div>
    <w:div w:id="1461805011">
      <w:bodyDiv w:val="1"/>
      <w:marLeft w:val="0"/>
      <w:marRight w:val="0"/>
      <w:marTop w:val="0"/>
      <w:marBottom w:val="0"/>
      <w:divBdr>
        <w:top w:val="none" w:sz="0" w:space="0" w:color="auto"/>
        <w:left w:val="none" w:sz="0" w:space="0" w:color="auto"/>
        <w:bottom w:val="none" w:sz="0" w:space="0" w:color="auto"/>
        <w:right w:val="none" w:sz="0" w:space="0" w:color="auto"/>
      </w:divBdr>
    </w:div>
    <w:div w:id="1468816569">
      <w:bodyDiv w:val="1"/>
      <w:marLeft w:val="0"/>
      <w:marRight w:val="0"/>
      <w:marTop w:val="0"/>
      <w:marBottom w:val="0"/>
      <w:divBdr>
        <w:top w:val="none" w:sz="0" w:space="0" w:color="auto"/>
        <w:left w:val="none" w:sz="0" w:space="0" w:color="auto"/>
        <w:bottom w:val="none" w:sz="0" w:space="0" w:color="auto"/>
        <w:right w:val="none" w:sz="0" w:space="0" w:color="auto"/>
      </w:divBdr>
    </w:div>
    <w:div w:id="1528761479">
      <w:bodyDiv w:val="1"/>
      <w:marLeft w:val="0"/>
      <w:marRight w:val="0"/>
      <w:marTop w:val="0"/>
      <w:marBottom w:val="0"/>
      <w:divBdr>
        <w:top w:val="none" w:sz="0" w:space="0" w:color="auto"/>
        <w:left w:val="none" w:sz="0" w:space="0" w:color="auto"/>
        <w:bottom w:val="none" w:sz="0" w:space="0" w:color="auto"/>
        <w:right w:val="none" w:sz="0" w:space="0" w:color="auto"/>
      </w:divBdr>
    </w:div>
    <w:div w:id="1585609564">
      <w:bodyDiv w:val="1"/>
      <w:marLeft w:val="0"/>
      <w:marRight w:val="0"/>
      <w:marTop w:val="0"/>
      <w:marBottom w:val="0"/>
      <w:divBdr>
        <w:top w:val="none" w:sz="0" w:space="0" w:color="auto"/>
        <w:left w:val="none" w:sz="0" w:space="0" w:color="auto"/>
        <w:bottom w:val="none" w:sz="0" w:space="0" w:color="auto"/>
        <w:right w:val="none" w:sz="0" w:space="0" w:color="auto"/>
      </w:divBdr>
    </w:div>
    <w:div w:id="1609124180">
      <w:bodyDiv w:val="1"/>
      <w:marLeft w:val="0"/>
      <w:marRight w:val="0"/>
      <w:marTop w:val="0"/>
      <w:marBottom w:val="0"/>
      <w:divBdr>
        <w:top w:val="none" w:sz="0" w:space="0" w:color="auto"/>
        <w:left w:val="none" w:sz="0" w:space="0" w:color="auto"/>
        <w:bottom w:val="none" w:sz="0" w:space="0" w:color="auto"/>
        <w:right w:val="none" w:sz="0" w:space="0" w:color="auto"/>
      </w:divBdr>
    </w:div>
    <w:div w:id="1625888714">
      <w:bodyDiv w:val="1"/>
      <w:marLeft w:val="0"/>
      <w:marRight w:val="0"/>
      <w:marTop w:val="0"/>
      <w:marBottom w:val="0"/>
      <w:divBdr>
        <w:top w:val="none" w:sz="0" w:space="0" w:color="auto"/>
        <w:left w:val="none" w:sz="0" w:space="0" w:color="auto"/>
        <w:bottom w:val="none" w:sz="0" w:space="0" w:color="auto"/>
        <w:right w:val="none" w:sz="0" w:space="0" w:color="auto"/>
      </w:divBdr>
    </w:div>
    <w:div w:id="1628970827">
      <w:bodyDiv w:val="1"/>
      <w:marLeft w:val="0"/>
      <w:marRight w:val="0"/>
      <w:marTop w:val="0"/>
      <w:marBottom w:val="0"/>
      <w:divBdr>
        <w:top w:val="none" w:sz="0" w:space="0" w:color="auto"/>
        <w:left w:val="none" w:sz="0" w:space="0" w:color="auto"/>
        <w:bottom w:val="none" w:sz="0" w:space="0" w:color="auto"/>
        <w:right w:val="none" w:sz="0" w:space="0" w:color="auto"/>
      </w:divBdr>
    </w:div>
    <w:div w:id="1641378110">
      <w:bodyDiv w:val="1"/>
      <w:marLeft w:val="0"/>
      <w:marRight w:val="0"/>
      <w:marTop w:val="0"/>
      <w:marBottom w:val="0"/>
      <w:divBdr>
        <w:top w:val="none" w:sz="0" w:space="0" w:color="auto"/>
        <w:left w:val="none" w:sz="0" w:space="0" w:color="auto"/>
        <w:bottom w:val="none" w:sz="0" w:space="0" w:color="auto"/>
        <w:right w:val="none" w:sz="0" w:space="0" w:color="auto"/>
      </w:divBdr>
    </w:div>
    <w:div w:id="1641567886">
      <w:bodyDiv w:val="1"/>
      <w:marLeft w:val="0"/>
      <w:marRight w:val="0"/>
      <w:marTop w:val="0"/>
      <w:marBottom w:val="0"/>
      <w:divBdr>
        <w:top w:val="none" w:sz="0" w:space="0" w:color="auto"/>
        <w:left w:val="none" w:sz="0" w:space="0" w:color="auto"/>
        <w:bottom w:val="none" w:sz="0" w:space="0" w:color="auto"/>
        <w:right w:val="none" w:sz="0" w:space="0" w:color="auto"/>
      </w:divBdr>
    </w:div>
    <w:div w:id="1697344807">
      <w:bodyDiv w:val="1"/>
      <w:marLeft w:val="0"/>
      <w:marRight w:val="0"/>
      <w:marTop w:val="0"/>
      <w:marBottom w:val="0"/>
      <w:divBdr>
        <w:top w:val="none" w:sz="0" w:space="0" w:color="auto"/>
        <w:left w:val="none" w:sz="0" w:space="0" w:color="auto"/>
        <w:bottom w:val="none" w:sz="0" w:space="0" w:color="auto"/>
        <w:right w:val="none" w:sz="0" w:space="0" w:color="auto"/>
      </w:divBdr>
    </w:div>
    <w:div w:id="1764565898">
      <w:bodyDiv w:val="1"/>
      <w:marLeft w:val="0"/>
      <w:marRight w:val="0"/>
      <w:marTop w:val="0"/>
      <w:marBottom w:val="0"/>
      <w:divBdr>
        <w:top w:val="none" w:sz="0" w:space="0" w:color="auto"/>
        <w:left w:val="none" w:sz="0" w:space="0" w:color="auto"/>
        <w:bottom w:val="none" w:sz="0" w:space="0" w:color="auto"/>
        <w:right w:val="none" w:sz="0" w:space="0" w:color="auto"/>
      </w:divBdr>
    </w:div>
    <w:div w:id="1790969504">
      <w:bodyDiv w:val="1"/>
      <w:marLeft w:val="0"/>
      <w:marRight w:val="0"/>
      <w:marTop w:val="0"/>
      <w:marBottom w:val="0"/>
      <w:divBdr>
        <w:top w:val="none" w:sz="0" w:space="0" w:color="auto"/>
        <w:left w:val="none" w:sz="0" w:space="0" w:color="auto"/>
        <w:bottom w:val="none" w:sz="0" w:space="0" w:color="auto"/>
        <w:right w:val="none" w:sz="0" w:space="0" w:color="auto"/>
      </w:divBdr>
    </w:div>
    <w:div w:id="1797991462">
      <w:bodyDiv w:val="1"/>
      <w:marLeft w:val="0"/>
      <w:marRight w:val="0"/>
      <w:marTop w:val="0"/>
      <w:marBottom w:val="0"/>
      <w:divBdr>
        <w:top w:val="none" w:sz="0" w:space="0" w:color="auto"/>
        <w:left w:val="none" w:sz="0" w:space="0" w:color="auto"/>
        <w:bottom w:val="none" w:sz="0" w:space="0" w:color="auto"/>
        <w:right w:val="none" w:sz="0" w:space="0" w:color="auto"/>
      </w:divBdr>
    </w:div>
    <w:div w:id="1799375471">
      <w:bodyDiv w:val="1"/>
      <w:marLeft w:val="0"/>
      <w:marRight w:val="0"/>
      <w:marTop w:val="0"/>
      <w:marBottom w:val="0"/>
      <w:divBdr>
        <w:top w:val="none" w:sz="0" w:space="0" w:color="auto"/>
        <w:left w:val="none" w:sz="0" w:space="0" w:color="auto"/>
        <w:bottom w:val="none" w:sz="0" w:space="0" w:color="auto"/>
        <w:right w:val="none" w:sz="0" w:space="0" w:color="auto"/>
      </w:divBdr>
    </w:div>
    <w:div w:id="1805460505">
      <w:bodyDiv w:val="1"/>
      <w:marLeft w:val="0"/>
      <w:marRight w:val="0"/>
      <w:marTop w:val="0"/>
      <w:marBottom w:val="0"/>
      <w:divBdr>
        <w:top w:val="none" w:sz="0" w:space="0" w:color="auto"/>
        <w:left w:val="none" w:sz="0" w:space="0" w:color="auto"/>
        <w:bottom w:val="none" w:sz="0" w:space="0" w:color="auto"/>
        <w:right w:val="none" w:sz="0" w:space="0" w:color="auto"/>
      </w:divBdr>
    </w:div>
    <w:div w:id="1826776009">
      <w:bodyDiv w:val="1"/>
      <w:marLeft w:val="0"/>
      <w:marRight w:val="0"/>
      <w:marTop w:val="0"/>
      <w:marBottom w:val="0"/>
      <w:divBdr>
        <w:top w:val="none" w:sz="0" w:space="0" w:color="auto"/>
        <w:left w:val="none" w:sz="0" w:space="0" w:color="auto"/>
        <w:bottom w:val="none" w:sz="0" w:space="0" w:color="auto"/>
        <w:right w:val="none" w:sz="0" w:space="0" w:color="auto"/>
      </w:divBdr>
    </w:div>
    <w:div w:id="1862234733">
      <w:bodyDiv w:val="1"/>
      <w:marLeft w:val="0"/>
      <w:marRight w:val="0"/>
      <w:marTop w:val="0"/>
      <w:marBottom w:val="0"/>
      <w:divBdr>
        <w:top w:val="none" w:sz="0" w:space="0" w:color="auto"/>
        <w:left w:val="none" w:sz="0" w:space="0" w:color="auto"/>
        <w:bottom w:val="none" w:sz="0" w:space="0" w:color="auto"/>
        <w:right w:val="none" w:sz="0" w:space="0" w:color="auto"/>
      </w:divBdr>
    </w:div>
    <w:div w:id="1871603005">
      <w:bodyDiv w:val="1"/>
      <w:marLeft w:val="0"/>
      <w:marRight w:val="0"/>
      <w:marTop w:val="0"/>
      <w:marBottom w:val="0"/>
      <w:divBdr>
        <w:top w:val="none" w:sz="0" w:space="0" w:color="auto"/>
        <w:left w:val="none" w:sz="0" w:space="0" w:color="auto"/>
        <w:bottom w:val="none" w:sz="0" w:space="0" w:color="auto"/>
        <w:right w:val="none" w:sz="0" w:space="0" w:color="auto"/>
      </w:divBdr>
    </w:div>
    <w:div w:id="1886943034">
      <w:bodyDiv w:val="1"/>
      <w:marLeft w:val="0"/>
      <w:marRight w:val="0"/>
      <w:marTop w:val="0"/>
      <w:marBottom w:val="0"/>
      <w:divBdr>
        <w:top w:val="none" w:sz="0" w:space="0" w:color="auto"/>
        <w:left w:val="none" w:sz="0" w:space="0" w:color="auto"/>
        <w:bottom w:val="none" w:sz="0" w:space="0" w:color="auto"/>
        <w:right w:val="none" w:sz="0" w:space="0" w:color="auto"/>
      </w:divBdr>
    </w:div>
    <w:div w:id="1909614004">
      <w:bodyDiv w:val="1"/>
      <w:marLeft w:val="0"/>
      <w:marRight w:val="0"/>
      <w:marTop w:val="0"/>
      <w:marBottom w:val="0"/>
      <w:divBdr>
        <w:top w:val="none" w:sz="0" w:space="0" w:color="auto"/>
        <w:left w:val="none" w:sz="0" w:space="0" w:color="auto"/>
        <w:bottom w:val="none" w:sz="0" w:space="0" w:color="auto"/>
        <w:right w:val="none" w:sz="0" w:space="0" w:color="auto"/>
      </w:divBdr>
    </w:div>
    <w:div w:id="1961836084">
      <w:bodyDiv w:val="1"/>
      <w:marLeft w:val="0"/>
      <w:marRight w:val="0"/>
      <w:marTop w:val="0"/>
      <w:marBottom w:val="0"/>
      <w:divBdr>
        <w:top w:val="none" w:sz="0" w:space="0" w:color="auto"/>
        <w:left w:val="none" w:sz="0" w:space="0" w:color="auto"/>
        <w:bottom w:val="none" w:sz="0" w:space="0" w:color="auto"/>
        <w:right w:val="none" w:sz="0" w:space="0" w:color="auto"/>
      </w:divBdr>
    </w:div>
    <w:div w:id="2001932158">
      <w:bodyDiv w:val="1"/>
      <w:marLeft w:val="0"/>
      <w:marRight w:val="0"/>
      <w:marTop w:val="0"/>
      <w:marBottom w:val="0"/>
      <w:divBdr>
        <w:top w:val="none" w:sz="0" w:space="0" w:color="auto"/>
        <w:left w:val="none" w:sz="0" w:space="0" w:color="auto"/>
        <w:bottom w:val="none" w:sz="0" w:space="0" w:color="auto"/>
        <w:right w:val="none" w:sz="0" w:space="0" w:color="auto"/>
      </w:divBdr>
    </w:div>
    <w:div w:id="2057700393">
      <w:bodyDiv w:val="1"/>
      <w:marLeft w:val="0"/>
      <w:marRight w:val="0"/>
      <w:marTop w:val="0"/>
      <w:marBottom w:val="0"/>
      <w:divBdr>
        <w:top w:val="none" w:sz="0" w:space="0" w:color="auto"/>
        <w:left w:val="none" w:sz="0" w:space="0" w:color="auto"/>
        <w:bottom w:val="none" w:sz="0" w:space="0" w:color="auto"/>
        <w:right w:val="none" w:sz="0" w:space="0" w:color="auto"/>
      </w:divBdr>
    </w:div>
    <w:div w:id="2104757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9C387-4A88-49CF-81CF-CE9C67D6F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3</Pages>
  <Words>696</Words>
  <Characters>3828</Characters>
  <Application>Microsoft Office Word</Application>
  <DocSecurity>0</DocSecurity>
  <Lines>31</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Jesús García, Natalia</dc:creator>
  <cp:keywords/>
  <dc:description/>
  <cp:lastModifiedBy>Abellan Gomez, Vanesa</cp:lastModifiedBy>
  <cp:revision>26</cp:revision>
  <cp:lastPrinted>2018-03-27T06:01:00Z</cp:lastPrinted>
  <dcterms:created xsi:type="dcterms:W3CDTF">2023-05-12T06:44:00Z</dcterms:created>
  <dcterms:modified xsi:type="dcterms:W3CDTF">2024-10-29T09:23:00Z</dcterms:modified>
</cp:coreProperties>
</file>